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861D0" w14:textId="77777777" w:rsidR="00FD21A3" w:rsidRPr="00381D34" w:rsidRDefault="00FD21A3" w:rsidP="00FD21A3">
      <w:pPr>
        <w:pStyle w:val="Default"/>
        <w:ind w:right="940"/>
        <w:rPr>
          <w:rFonts w:asciiTheme="minorHAnsi" w:hAnsiTheme="minorHAnsi" w:cstheme="minorHAnsi"/>
          <w:b/>
          <w:bCs/>
          <w:color w:val="FF0000"/>
          <w:sz w:val="22"/>
          <w:szCs w:val="22"/>
        </w:rPr>
      </w:pPr>
      <w:r w:rsidRPr="00381D34">
        <w:rPr>
          <w:rFonts w:asciiTheme="minorHAnsi" w:hAnsiTheme="minorHAnsi" w:cstheme="minorHAnsi"/>
          <w:b/>
          <w:bCs/>
          <w:color w:val="FF0000"/>
          <w:sz w:val="22"/>
          <w:szCs w:val="22"/>
          <w:highlight w:val="yellow"/>
        </w:rPr>
        <w:t>[</w:t>
      </w:r>
      <w:r>
        <w:rPr>
          <w:rFonts w:asciiTheme="minorHAnsi" w:hAnsiTheme="minorHAnsi" w:cstheme="minorHAnsi"/>
          <w:b/>
          <w:bCs/>
          <w:color w:val="FF0000"/>
          <w:sz w:val="22"/>
          <w:szCs w:val="22"/>
          <w:highlight w:val="yellow"/>
        </w:rPr>
        <w:t xml:space="preserve">                       ON CUSTOMER HEADED PAPER                      </w:t>
      </w:r>
      <w:proofErr w:type="gramStart"/>
      <w:r>
        <w:rPr>
          <w:rFonts w:asciiTheme="minorHAnsi" w:hAnsiTheme="minorHAnsi" w:cstheme="minorHAnsi"/>
          <w:b/>
          <w:bCs/>
          <w:color w:val="FF0000"/>
          <w:sz w:val="22"/>
          <w:szCs w:val="22"/>
          <w:highlight w:val="yellow"/>
        </w:rPr>
        <w:t xml:space="preserve">  </w:t>
      </w:r>
      <w:r w:rsidRPr="00381D34">
        <w:rPr>
          <w:rFonts w:asciiTheme="minorHAnsi" w:hAnsiTheme="minorHAnsi" w:cstheme="minorHAnsi"/>
          <w:b/>
          <w:bCs/>
          <w:color w:val="FF0000"/>
          <w:sz w:val="22"/>
          <w:szCs w:val="22"/>
          <w:highlight w:val="yellow"/>
        </w:rPr>
        <w:t>]</w:t>
      </w:r>
      <w:proofErr w:type="gramEnd"/>
    </w:p>
    <w:p w14:paraId="467D3B22" w14:textId="77777777" w:rsidR="002A3E06" w:rsidRDefault="002A3E06" w:rsidP="00FD21A3">
      <w:pPr>
        <w:pStyle w:val="Default"/>
        <w:ind w:right="940"/>
        <w:rPr>
          <w:rFonts w:asciiTheme="minorHAnsi" w:hAnsiTheme="minorHAnsi" w:cstheme="minorHAnsi"/>
          <w:sz w:val="22"/>
          <w:szCs w:val="22"/>
        </w:rPr>
      </w:pPr>
    </w:p>
    <w:p w14:paraId="4D5267A2" w14:textId="77777777" w:rsidR="00FD21A3" w:rsidRPr="00271957" w:rsidRDefault="00FD21A3" w:rsidP="00FD21A3">
      <w:pPr>
        <w:pStyle w:val="Default"/>
        <w:ind w:right="940"/>
        <w:rPr>
          <w:rFonts w:asciiTheme="minorHAnsi" w:hAnsiTheme="minorHAnsi" w:cstheme="minorHAnsi"/>
          <w:b/>
          <w:bCs/>
          <w:sz w:val="22"/>
          <w:szCs w:val="22"/>
        </w:rPr>
      </w:pPr>
      <w:r w:rsidRPr="00271957">
        <w:rPr>
          <w:rFonts w:asciiTheme="minorHAnsi" w:hAnsiTheme="minorHAnsi" w:cstheme="minorHAnsi"/>
          <w:b/>
          <w:bCs/>
          <w:sz w:val="22"/>
          <w:szCs w:val="22"/>
        </w:rPr>
        <w:t xml:space="preserve">To: </w:t>
      </w:r>
      <w:r>
        <w:rPr>
          <w:rFonts w:asciiTheme="minorHAnsi" w:hAnsiTheme="minorHAnsi" w:cstheme="minorHAnsi"/>
          <w:b/>
          <w:bCs/>
          <w:sz w:val="22"/>
          <w:szCs w:val="22"/>
        </w:rPr>
        <w:t xml:space="preserve">MSC </w:t>
      </w:r>
      <w:r w:rsidRPr="00271957">
        <w:rPr>
          <w:rFonts w:asciiTheme="minorHAnsi" w:hAnsiTheme="minorHAnsi" w:cstheme="minorHAnsi"/>
          <w:b/>
          <w:bCs/>
          <w:sz w:val="22"/>
          <w:szCs w:val="22"/>
        </w:rPr>
        <w:t xml:space="preserve">Mediterranean Shipping Company S.A. </w:t>
      </w:r>
    </w:p>
    <w:p w14:paraId="6D5E9B59" w14:textId="77777777" w:rsidR="00FD21A3" w:rsidRPr="00A077A0" w:rsidRDefault="00FD21A3" w:rsidP="00FD21A3">
      <w:pPr>
        <w:autoSpaceDE w:val="0"/>
        <w:autoSpaceDN w:val="0"/>
        <w:adjustRightInd w:val="0"/>
        <w:spacing w:after="0" w:line="240" w:lineRule="auto"/>
        <w:jc w:val="both"/>
        <w:rPr>
          <w:rFonts w:cs="Times New Roman"/>
          <w:bCs/>
        </w:rPr>
      </w:pPr>
      <w:r w:rsidRPr="00A077A0">
        <w:rPr>
          <w:rFonts w:cs="Times New Roman"/>
          <w:bCs/>
        </w:rPr>
        <w:t xml:space="preserve">12-14 Chemin Rieu – 1205 Geneva (Switzerland) and its affiliates, subsidiaries, and agencies, </w:t>
      </w:r>
    </w:p>
    <w:p w14:paraId="617A9BF1" w14:textId="77777777" w:rsidR="00FD21A3" w:rsidRPr="00A077A0" w:rsidRDefault="00FD21A3" w:rsidP="00FD21A3">
      <w:pPr>
        <w:autoSpaceDE w:val="0"/>
        <w:autoSpaceDN w:val="0"/>
        <w:adjustRightInd w:val="0"/>
        <w:spacing w:after="0" w:line="240" w:lineRule="auto"/>
        <w:jc w:val="both"/>
        <w:rPr>
          <w:rFonts w:cs="Times New Roman"/>
          <w:bCs/>
        </w:rPr>
      </w:pPr>
      <w:r w:rsidRPr="00A077A0">
        <w:rPr>
          <w:rFonts w:cs="Times New Roman"/>
          <w:bCs/>
        </w:rPr>
        <w:t>Collectively referred to herein as “</w:t>
      </w:r>
      <w:r w:rsidRPr="008F6F3F">
        <w:rPr>
          <w:rFonts w:cs="Times New Roman"/>
          <w:b/>
          <w:bCs/>
        </w:rPr>
        <w:t>MSC</w:t>
      </w:r>
      <w:r w:rsidRPr="00A077A0">
        <w:rPr>
          <w:rFonts w:cs="Times New Roman"/>
          <w:bCs/>
        </w:rPr>
        <w:t>”</w:t>
      </w:r>
    </w:p>
    <w:p w14:paraId="37BD5B12" w14:textId="77777777" w:rsidR="00FD21A3" w:rsidRPr="00DF0313" w:rsidRDefault="00FD21A3" w:rsidP="00FD21A3">
      <w:pPr>
        <w:autoSpaceDE w:val="0"/>
        <w:autoSpaceDN w:val="0"/>
        <w:adjustRightInd w:val="0"/>
        <w:spacing w:after="0" w:line="240" w:lineRule="auto"/>
        <w:jc w:val="both"/>
        <w:rPr>
          <w:rFonts w:cs="Times New Roman"/>
          <w:b/>
          <w:bCs/>
        </w:rPr>
      </w:pPr>
    </w:p>
    <w:p w14:paraId="765B984E" w14:textId="0F844213" w:rsidR="00FD21A3" w:rsidRPr="00DF0313" w:rsidRDefault="00FD21A3" w:rsidP="00FD21A3">
      <w:pPr>
        <w:autoSpaceDE w:val="0"/>
        <w:autoSpaceDN w:val="0"/>
        <w:adjustRightInd w:val="0"/>
        <w:spacing w:after="0" w:line="240" w:lineRule="auto"/>
        <w:jc w:val="both"/>
        <w:rPr>
          <w:rFonts w:cs="Times New Roman"/>
          <w:b/>
          <w:bCs/>
        </w:rPr>
      </w:pPr>
      <w:r w:rsidRPr="00DF0313">
        <w:rPr>
          <w:rFonts w:cs="Times New Roman"/>
          <w:b/>
          <w:bCs/>
        </w:rPr>
        <w:t xml:space="preserve">This letter of Indemnity is Dated and effective from the day of </w:t>
      </w:r>
      <w:r>
        <w:rPr>
          <w:rFonts w:ascii="Calibri" w:hAnsi="Calibri" w:cs="Calibri"/>
          <w:b/>
          <w:bCs/>
          <w:color w:val="FF0000"/>
          <w:highlight w:val="yellow"/>
        </w:rPr>
        <w:t xml:space="preserve">[                           </w:t>
      </w:r>
      <w:proofErr w:type="gramStart"/>
      <w:r>
        <w:rPr>
          <w:rFonts w:ascii="Calibri" w:hAnsi="Calibri" w:cs="Calibri"/>
          <w:b/>
          <w:bCs/>
          <w:color w:val="FF0000"/>
          <w:highlight w:val="yellow"/>
        </w:rPr>
        <w:t xml:space="preserve"> </w:t>
      </w:r>
      <w:r w:rsidR="00C636CA">
        <w:rPr>
          <w:rFonts w:ascii="Calibri" w:hAnsi="Calibri" w:cs="Calibri"/>
          <w:b/>
          <w:bCs/>
          <w:color w:val="FF0000"/>
          <w:highlight w:val="yellow"/>
        </w:rPr>
        <w:t xml:space="preserve"> ]</w:t>
      </w:r>
      <w:proofErr w:type="gramEnd"/>
      <w:r w:rsidRPr="00DF0313">
        <w:rPr>
          <w:rFonts w:cs="Times New Roman"/>
          <w:b/>
          <w:bCs/>
        </w:rPr>
        <w:t xml:space="preserve"> (the “Effective Date”)</w:t>
      </w:r>
    </w:p>
    <w:p w14:paraId="32EECF37" w14:textId="77777777" w:rsidR="00FD21A3" w:rsidRPr="004B04A3" w:rsidRDefault="00FD21A3" w:rsidP="00FD21A3">
      <w:pPr>
        <w:pStyle w:val="Default"/>
        <w:jc w:val="both"/>
        <w:rPr>
          <w:rFonts w:asciiTheme="minorHAnsi" w:hAnsiTheme="minorHAnsi" w:cstheme="minorHAnsi"/>
          <w:sz w:val="22"/>
          <w:szCs w:val="22"/>
        </w:rPr>
      </w:pPr>
    </w:p>
    <w:p w14:paraId="0E903398" w14:textId="77777777" w:rsidR="00FD21A3" w:rsidRPr="004B04A3" w:rsidRDefault="00FD21A3" w:rsidP="00FD21A3">
      <w:pPr>
        <w:pStyle w:val="Default"/>
        <w:jc w:val="both"/>
        <w:rPr>
          <w:rFonts w:asciiTheme="minorHAnsi" w:hAnsiTheme="minorHAnsi" w:cstheme="minorHAnsi"/>
          <w:sz w:val="22"/>
          <w:szCs w:val="22"/>
        </w:rPr>
      </w:pPr>
    </w:p>
    <w:p w14:paraId="4D18140D" w14:textId="77777777" w:rsidR="00FD21A3" w:rsidRPr="004B04A3" w:rsidRDefault="00FD21A3" w:rsidP="00FD21A3">
      <w:pPr>
        <w:pStyle w:val="Default"/>
        <w:rPr>
          <w:rFonts w:asciiTheme="minorHAnsi" w:hAnsiTheme="minorHAnsi" w:cstheme="minorHAnsi"/>
          <w:sz w:val="22"/>
          <w:szCs w:val="22"/>
        </w:rPr>
      </w:pPr>
      <w:r w:rsidRPr="004B04A3">
        <w:rPr>
          <w:rFonts w:asciiTheme="minorHAnsi" w:hAnsiTheme="minorHAnsi" w:cstheme="minorHAnsi"/>
          <w:sz w:val="22"/>
          <w:szCs w:val="22"/>
        </w:rPr>
        <w:t xml:space="preserve">Dear Sir or Madam, </w:t>
      </w:r>
    </w:p>
    <w:p w14:paraId="2FC61BA7" w14:textId="77777777" w:rsidR="00FD21A3" w:rsidRPr="004B04A3" w:rsidRDefault="00FD21A3" w:rsidP="00FD21A3">
      <w:pPr>
        <w:pStyle w:val="Default"/>
        <w:jc w:val="both"/>
        <w:rPr>
          <w:rFonts w:asciiTheme="minorHAnsi" w:hAnsiTheme="minorHAnsi" w:cstheme="minorHAnsi"/>
          <w:sz w:val="22"/>
          <w:szCs w:val="22"/>
        </w:rPr>
      </w:pPr>
    </w:p>
    <w:p w14:paraId="5E1FA2D8" w14:textId="77777777" w:rsidR="00FD21A3" w:rsidRPr="00723B00" w:rsidRDefault="00FD21A3" w:rsidP="00FD21A3">
      <w:pPr>
        <w:pStyle w:val="Default"/>
        <w:jc w:val="both"/>
        <w:rPr>
          <w:rFonts w:asciiTheme="minorHAnsi" w:hAnsiTheme="minorHAnsi" w:cstheme="minorHAnsi"/>
          <w:b/>
          <w:bCs/>
          <w:sz w:val="22"/>
          <w:szCs w:val="22"/>
          <w:u w:val="single"/>
        </w:rPr>
      </w:pPr>
      <w:r w:rsidRPr="00723B00">
        <w:rPr>
          <w:rFonts w:asciiTheme="minorHAnsi" w:hAnsiTheme="minorHAnsi" w:cstheme="minorHAnsi"/>
          <w:b/>
          <w:bCs/>
          <w:sz w:val="22"/>
          <w:szCs w:val="22"/>
          <w:u w:val="single"/>
        </w:rPr>
        <w:t xml:space="preserve">Letter of Indemnity (LOI) – Shipper Owned Container (SOC) </w:t>
      </w:r>
    </w:p>
    <w:p w14:paraId="7EB715C0" w14:textId="77777777" w:rsidR="00FD21A3" w:rsidRDefault="00FD21A3" w:rsidP="00FD21A3">
      <w:pPr>
        <w:pStyle w:val="Default"/>
        <w:jc w:val="both"/>
        <w:rPr>
          <w:rFonts w:asciiTheme="minorHAnsi" w:hAnsiTheme="minorHAnsi" w:cstheme="minorHAnsi"/>
          <w:sz w:val="22"/>
          <w:szCs w:val="22"/>
        </w:rPr>
      </w:pPr>
    </w:p>
    <w:p w14:paraId="50CA6C6C" w14:textId="77777777" w:rsidR="00FD21A3" w:rsidRPr="004B04A3" w:rsidRDefault="00FD21A3" w:rsidP="00FD21A3">
      <w:pPr>
        <w:pStyle w:val="Default"/>
        <w:jc w:val="both"/>
        <w:rPr>
          <w:rFonts w:asciiTheme="minorHAnsi" w:hAnsiTheme="minorHAnsi" w:cstheme="minorHAnsi"/>
          <w:sz w:val="22"/>
          <w:szCs w:val="22"/>
        </w:rPr>
      </w:pPr>
    </w:p>
    <w:p w14:paraId="00AE46E0" w14:textId="77777777" w:rsidR="00FD21A3" w:rsidRPr="004B04A3" w:rsidRDefault="00FD21A3" w:rsidP="00FD21A3">
      <w:pPr>
        <w:pStyle w:val="Default"/>
        <w:jc w:val="both"/>
        <w:rPr>
          <w:rFonts w:asciiTheme="minorHAnsi" w:hAnsiTheme="minorHAnsi" w:cstheme="minorHAnsi"/>
          <w:sz w:val="22"/>
          <w:szCs w:val="22"/>
        </w:rPr>
      </w:pPr>
      <w:r w:rsidRPr="004B04A3">
        <w:rPr>
          <w:rFonts w:asciiTheme="minorHAnsi" w:hAnsiTheme="minorHAnsi" w:cstheme="minorHAnsi"/>
          <w:sz w:val="22"/>
          <w:szCs w:val="22"/>
        </w:rPr>
        <w:t xml:space="preserve">We, </w:t>
      </w:r>
      <w:r>
        <w:rPr>
          <w:rFonts w:ascii="Calibri" w:hAnsi="Calibri" w:cs="Calibri"/>
          <w:b/>
          <w:bCs/>
          <w:color w:val="FF0000"/>
          <w:highlight w:val="yellow"/>
        </w:rPr>
        <w:t>[                                       ]</w:t>
      </w:r>
      <w:r w:rsidRPr="004B04A3">
        <w:rPr>
          <w:rFonts w:asciiTheme="minorHAnsi" w:hAnsiTheme="minorHAnsi" w:cstheme="minorHAnsi"/>
          <w:sz w:val="22"/>
          <w:szCs w:val="22"/>
        </w:rPr>
        <w:t>, acting in our name and for the account of our subsidiaries and affiliates (hereinafter collectively referred to as “</w:t>
      </w:r>
      <w:r>
        <w:rPr>
          <w:rFonts w:ascii="Calibri" w:hAnsi="Calibri" w:cs="Calibri"/>
          <w:b/>
          <w:bCs/>
          <w:color w:val="FF0000"/>
          <w:highlight w:val="yellow"/>
        </w:rPr>
        <w:t>[                                      ]</w:t>
      </w:r>
      <w:r w:rsidRPr="004B04A3">
        <w:rPr>
          <w:rFonts w:asciiTheme="minorHAnsi" w:hAnsiTheme="minorHAnsi" w:cstheme="minorHAnsi"/>
          <w:sz w:val="22"/>
          <w:szCs w:val="22"/>
        </w:rPr>
        <w:t>”, “we” or “us” as listed under Appendix A), request</w:t>
      </w:r>
      <w:r>
        <w:rPr>
          <w:rFonts w:asciiTheme="minorHAnsi" w:hAnsiTheme="minorHAnsi" w:cstheme="minorHAnsi"/>
          <w:sz w:val="22"/>
          <w:szCs w:val="22"/>
        </w:rPr>
        <w:t xml:space="preserve"> MSC</w:t>
      </w:r>
      <w:r w:rsidRPr="004B04A3">
        <w:rPr>
          <w:rFonts w:asciiTheme="minorHAnsi" w:hAnsiTheme="minorHAnsi" w:cstheme="minorHAnsi"/>
          <w:sz w:val="22"/>
          <w:szCs w:val="22"/>
        </w:rPr>
        <w:t xml:space="preserve"> Mediterranean Shipping Company S.A. , trading as “MSC” and any of its subsidiaries or affiliates (hereinafter referred to as “you” or the “Carrier”) to ship cargo in containers either owned or leased by us (hereinafter referred to as the “Container(s)”. </w:t>
      </w:r>
    </w:p>
    <w:p w14:paraId="38E1B879" w14:textId="77777777" w:rsidR="00FD21A3" w:rsidRPr="00531D6A" w:rsidRDefault="00FD21A3" w:rsidP="00FD21A3">
      <w:pPr>
        <w:pStyle w:val="Default"/>
        <w:jc w:val="both"/>
        <w:rPr>
          <w:rFonts w:asciiTheme="minorHAnsi" w:eastAsiaTheme="minorEastAsia" w:hAnsiTheme="minorHAnsi" w:cstheme="minorHAnsi"/>
          <w:sz w:val="22"/>
          <w:szCs w:val="22"/>
          <w:lang w:eastAsia="zh-CN"/>
        </w:rPr>
      </w:pPr>
    </w:p>
    <w:p w14:paraId="466EBD2B" w14:textId="77777777" w:rsidR="00FD21A3" w:rsidRPr="004B04A3" w:rsidRDefault="00FD21A3" w:rsidP="00FD21A3">
      <w:pPr>
        <w:pStyle w:val="Default"/>
        <w:jc w:val="both"/>
        <w:rPr>
          <w:rFonts w:asciiTheme="minorHAnsi" w:hAnsiTheme="minorHAnsi" w:cstheme="minorHAnsi"/>
          <w:sz w:val="22"/>
          <w:szCs w:val="22"/>
        </w:rPr>
      </w:pPr>
      <w:r w:rsidRPr="004B04A3">
        <w:rPr>
          <w:rFonts w:asciiTheme="minorHAnsi" w:hAnsiTheme="minorHAnsi" w:cstheme="minorHAnsi"/>
          <w:sz w:val="22"/>
          <w:szCs w:val="22"/>
        </w:rPr>
        <w:t xml:space="preserve">In consideration of you so agreeing we hereby undertake to indemnify you as Carrier, your servants, your agents or sub-contractors and the vessel’s command as follows, and the following is therefore understood. </w:t>
      </w:r>
    </w:p>
    <w:p w14:paraId="215BFD4E" w14:textId="77777777" w:rsidR="00FD21A3" w:rsidRPr="004B04A3" w:rsidRDefault="00FD21A3" w:rsidP="00FD21A3">
      <w:pPr>
        <w:pStyle w:val="Default"/>
        <w:jc w:val="both"/>
        <w:rPr>
          <w:rFonts w:asciiTheme="minorHAnsi" w:hAnsiTheme="minorHAnsi" w:cstheme="minorHAnsi"/>
          <w:sz w:val="22"/>
          <w:szCs w:val="22"/>
        </w:rPr>
      </w:pPr>
    </w:p>
    <w:p w14:paraId="61115547" w14:textId="77777777" w:rsidR="00FD21A3" w:rsidRPr="004B04A3" w:rsidRDefault="00FD21A3" w:rsidP="00FD21A3">
      <w:pPr>
        <w:pStyle w:val="Default"/>
        <w:jc w:val="both"/>
        <w:rPr>
          <w:rFonts w:asciiTheme="minorHAnsi" w:hAnsiTheme="minorHAnsi" w:cstheme="minorHAnsi"/>
          <w:sz w:val="22"/>
          <w:szCs w:val="22"/>
        </w:rPr>
      </w:pPr>
      <w:r w:rsidRPr="004B04A3">
        <w:rPr>
          <w:rFonts w:asciiTheme="minorHAnsi" w:hAnsiTheme="minorHAnsi" w:cstheme="minorHAnsi"/>
          <w:sz w:val="22"/>
          <w:szCs w:val="22"/>
        </w:rPr>
        <w:t xml:space="preserve">1. As owner/lessor of the Container(s), we hereby warrant and represent that the same has/have undergone an initial technical safety inspection and subsequent controls in compliance with the norms established by the Container Safety Convention (CSC). We confirm that: </w:t>
      </w:r>
    </w:p>
    <w:p w14:paraId="71016A9E" w14:textId="77777777" w:rsidR="00FD21A3" w:rsidRPr="004B04A3" w:rsidRDefault="00FD21A3" w:rsidP="00FD21A3">
      <w:pPr>
        <w:pStyle w:val="Default"/>
        <w:jc w:val="both"/>
        <w:rPr>
          <w:rFonts w:asciiTheme="minorHAnsi" w:hAnsiTheme="minorHAnsi" w:cstheme="minorHAnsi"/>
          <w:sz w:val="22"/>
          <w:szCs w:val="22"/>
        </w:rPr>
      </w:pPr>
    </w:p>
    <w:p w14:paraId="5E6429D4" w14:textId="77777777" w:rsidR="00FD21A3" w:rsidRDefault="00FD21A3" w:rsidP="00FD21A3">
      <w:pPr>
        <w:pStyle w:val="Default"/>
        <w:numPr>
          <w:ilvl w:val="1"/>
          <w:numId w:val="2"/>
        </w:numPr>
        <w:jc w:val="both"/>
        <w:rPr>
          <w:rFonts w:asciiTheme="minorHAnsi" w:hAnsiTheme="minorHAnsi" w:cstheme="minorHAnsi"/>
          <w:sz w:val="22"/>
          <w:szCs w:val="22"/>
        </w:rPr>
      </w:pPr>
      <w:r w:rsidRPr="004B04A3">
        <w:rPr>
          <w:rFonts w:asciiTheme="minorHAnsi" w:hAnsiTheme="minorHAnsi" w:cstheme="minorHAnsi"/>
          <w:sz w:val="22"/>
          <w:szCs w:val="22"/>
        </w:rPr>
        <w:t xml:space="preserve">CSC validity of each Container will exceed 3 months at the time of provision to the shipping line. </w:t>
      </w:r>
    </w:p>
    <w:p w14:paraId="43A5A2BA" w14:textId="77777777" w:rsidR="00FD21A3" w:rsidRPr="004B04A3" w:rsidRDefault="00FD21A3" w:rsidP="00FD21A3">
      <w:pPr>
        <w:pStyle w:val="Default"/>
        <w:ind w:left="1080"/>
        <w:jc w:val="both"/>
        <w:rPr>
          <w:rFonts w:asciiTheme="minorHAnsi" w:hAnsiTheme="minorHAnsi" w:cstheme="minorHAnsi"/>
          <w:sz w:val="22"/>
          <w:szCs w:val="22"/>
        </w:rPr>
      </w:pPr>
    </w:p>
    <w:p w14:paraId="446084F3" w14:textId="77777777" w:rsidR="00FD21A3" w:rsidRDefault="00FD21A3" w:rsidP="00FD21A3">
      <w:pPr>
        <w:pStyle w:val="Default"/>
        <w:jc w:val="both"/>
        <w:rPr>
          <w:rFonts w:asciiTheme="minorHAnsi" w:hAnsiTheme="minorHAnsi" w:cstheme="minorHAnsi"/>
          <w:sz w:val="22"/>
          <w:szCs w:val="22"/>
        </w:rPr>
      </w:pPr>
      <w:r w:rsidRPr="004B04A3">
        <w:rPr>
          <w:rFonts w:asciiTheme="minorHAnsi" w:hAnsiTheme="minorHAnsi" w:cstheme="minorHAnsi"/>
          <w:sz w:val="22"/>
          <w:szCs w:val="22"/>
        </w:rPr>
        <w:t xml:space="preserve">or </w:t>
      </w:r>
    </w:p>
    <w:p w14:paraId="45D92DC7" w14:textId="77777777" w:rsidR="00FD21A3" w:rsidRPr="004B04A3" w:rsidRDefault="00FD21A3" w:rsidP="00FD21A3">
      <w:pPr>
        <w:pStyle w:val="Default"/>
        <w:ind w:left="720"/>
        <w:jc w:val="both"/>
        <w:rPr>
          <w:rFonts w:asciiTheme="minorHAnsi" w:hAnsiTheme="minorHAnsi" w:cstheme="minorHAnsi"/>
          <w:sz w:val="22"/>
          <w:szCs w:val="22"/>
        </w:rPr>
      </w:pPr>
    </w:p>
    <w:p w14:paraId="37BDFA6B" w14:textId="77777777" w:rsidR="00FD21A3" w:rsidRPr="004B04A3" w:rsidRDefault="00FD21A3" w:rsidP="00FD21A3">
      <w:pPr>
        <w:pStyle w:val="Default"/>
        <w:jc w:val="both"/>
        <w:rPr>
          <w:rFonts w:asciiTheme="minorHAnsi" w:hAnsiTheme="minorHAnsi" w:cstheme="minorHAnsi"/>
          <w:sz w:val="22"/>
          <w:szCs w:val="22"/>
        </w:rPr>
      </w:pPr>
      <w:r w:rsidRPr="004B04A3">
        <w:rPr>
          <w:rFonts w:asciiTheme="minorHAnsi" w:hAnsiTheme="minorHAnsi" w:cstheme="minorHAnsi"/>
          <w:sz w:val="22"/>
          <w:szCs w:val="22"/>
        </w:rPr>
        <w:t xml:space="preserve">1.2. are operated under an Approved Continuous Examination Program (ACEP) of the exporter or owner/lessor. In case the Containers are operated under an ACEP system the ACEP certificate shall be provided to you as shipping line. Should the exporter not be the owner/lessor of the Container(s) and the container(s) </w:t>
      </w:r>
      <w:proofErr w:type="gramStart"/>
      <w:r w:rsidRPr="004B04A3">
        <w:rPr>
          <w:rFonts w:asciiTheme="minorHAnsi" w:hAnsiTheme="minorHAnsi" w:cstheme="minorHAnsi"/>
          <w:sz w:val="22"/>
          <w:szCs w:val="22"/>
        </w:rPr>
        <w:t>are operated</w:t>
      </w:r>
      <w:proofErr w:type="gramEnd"/>
      <w:r w:rsidRPr="004B04A3">
        <w:rPr>
          <w:rFonts w:asciiTheme="minorHAnsi" w:hAnsiTheme="minorHAnsi" w:cstheme="minorHAnsi"/>
          <w:sz w:val="22"/>
          <w:szCs w:val="22"/>
        </w:rPr>
        <w:t xml:space="preserve"> under </w:t>
      </w:r>
      <w:proofErr w:type="gramStart"/>
      <w:r w:rsidRPr="004B04A3">
        <w:rPr>
          <w:rFonts w:asciiTheme="minorHAnsi" w:hAnsiTheme="minorHAnsi" w:cstheme="minorHAnsi"/>
          <w:sz w:val="22"/>
          <w:szCs w:val="22"/>
        </w:rPr>
        <w:t>an</w:t>
      </w:r>
      <w:proofErr w:type="gramEnd"/>
      <w:r w:rsidRPr="004B04A3">
        <w:rPr>
          <w:rFonts w:asciiTheme="minorHAnsi" w:hAnsiTheme="minorHAnsi" w:cstheme="minorHAnsi"/>
          <w:sz w:val="22"/>
          <w:szCs w:val="22"/>
        </w:rPr>
        <w:t xml:space="preserve"> ACEP system of the </w:t>
      </w:r>
      <w:proofErr w:type="gramStart"/>
      <w:r w:rsidRPr="004B04A3">
        <w:rPr>
          <w:rFonts w:asciiTheme="minorHAnsi" w:hAnsiTheme="minorHAnsi" w:cstheme="minorHAnsi"/>
          <w:sz w:val="22"/>
          <w:szCs w:val="22"/>
        </w:rPr>
        <w:t>owner</w:t>
      </w:r>
      <w:proofErr w:type="gramEnd"/>
      <w:r w:rsidRPr="004B04A3">
        <w:rPr>
          <w:rFonts w:asciiTheme="minorHAnsi" w:hAnsiTheme="minorHAnsi" w:cstheme="minorHAnsi"/>
          <w:sz w:val="22"/>
          <w:szCs w:val="22"/>
        </w:rPr>
        <w:t xml:space="preserve"> the exporter must provide his own ACEP certificate or </w:t>
      </w:r>
      <w:proofErr w:type="gramStart"/>
      <w:r w:rsidRPr="004B04A3">
        <w:rPr>
          <w:rFonts w:asciiTheme="minorHAnsi" w:hAnsiTheme="minorHAnsi" w:cstheme="minorHAnsi"/>
          <w:sz w:val="22"/>
          <w:szCs w:val="22"/>
        </w:rPr>
        <w:t>has to</w:t>
      </w:r>
      <w:proofErr w:type="gramEnd"/>
      <w:r w:rsidRPr="004B04A3">
        <w:rPr>
          <w:rFonts w:asciiTheme="minorHAnsi" w:hAnsiTheme="minorHAnsi" w:cstheme="minorHAnsi"/>
          <w:sz w:val="22"/>
          <w:szCs w:val="22"/>
        </w:rPr>
        <w:t xml:space="preserve"> comply with clause 1.1. </w:t>
      </w:r>
    </w:p>
    <w:p w14:paraId="0E3CAD85" w14:textId="77777777" w:rsidR="00FD21A3" w:rsidRPr="004B04A3" w:rsidRDefault="00FD21A3" w:rsidP="00FD21A3">
      <w:pPr>
        <w:pStyle w:val="Default"/>
        <w:jc w:val="both"/>
        <w:rPr>
          <w:rFonts w:asciiTheme="minorHAnsi" w:hAnsiTheme="minorHAnsi" w:cstheme="minorHAnsi"/>
          <w:sz w:val="22"/>
          <w:szCs w:val="22"/>
        </w:rPr>
      </w:pPr>
    </w:p>
    <w:p w14:paraId="48D98834" w14:textId="77777777" w:rsidR="00FD21A3" w:rsidRPr="004B04A3" w:rsidRDefault="00FD21A3" w:rsidP="00FD21A3">
      <w:pPr>
        <w:pStyle w:val="Default"/>
        <w:jc w:val="both"/>
        <w:rPr>
          <w:rFonts w:asciiTheme="minorHAnsi" w:hAnsiTheme="minorHAnsi" w:cstheme="minorHAnsi"/>
          <w:sz w:val="22"/>
          <w:szCs w:val="22"/>
        </w:rPr>
      </w:pPr>
      <w:r w:rsidRPr="004B04A3">
        <w:rPr>
          <w:rFonts w:asciiTheme="minorHAnsi" w:hAnsiTheme="minorHAnsi" w:cstheme="minorHAnsi"/>
          <w:sz w:val="22"/>
          <w:szCs w:val="22"/>
        </w:rPr>
        <w:t xml:space="preserve">We also warrant and represent: </w:t>
      </w:r>
    </w:p>
    <w:p w14:paraId="5C4B1844" w14:textId="77777777" w:rsidR="00FD21A3" w:rsidRPr="004B04A3" w:rsidRDefault="00FD21A3" w:rsidP="00FD21A3">
      <w:pPr>
        <w:pStyle w:val="Default"/>
        <w:jc w:val="both"/>
        <w:rPr>
          <w:rFonts w:asciiTheme="minorHAnsi" w:hAnsiTheme="minorHAnsi" w:cstheme="minorHAnsi"/>
          <w:sz w:val="22"/>
          <w:szCs w:val="22"/>
        </w:rPr>
      </w:pPr>
    </w:p>
    <w:p w14:paraId="47EEDFB0" w14:textId="77777777" w:rsidR="00FD21A3" w:rsidRDefault="00FD21A3" w:rsidP="00FD21A3">
      <w:pPr>
        <w:pStyle w:val="Default"/>
        <w:numPr>
          <w:ilvl w:val="0"/>
          <w:numId w:val="1"/>
        </w:numPr>
        <w:spacing w:after="23"/>
        <w:jc w:val="both"/>
        <w:rPr>
          <w:rFonts w:asciiTheme="minorHAnsi" w:hAnsiTheme="minorHAnsi" w:cstheme="minorHAnsi"/>
          <w:sz w:val="22"/>
          <w:szCs w:val="22"/>
        </w:rPr>
      </w:pPr>
      <w:r w:rsidRPr="004B04A3">
        <w:rPr>
          <w:rFonts w:asciiTheme="minorHAnsi" w:hAnsiTheme="minorHAnsi" w:cstheme="minorHAnsi"/>
          <w:sz w:val="22"/>
          <w:szCs w:val="22"/>
        </w:rPr>
        <w:t xml:space="preserve">that the Container(s) comply with ISO standards such as but not limited to handling, securing, stacking abilities </w:t>
      </w:r>
    </w:p>
    <w:p w14:paraId="32084DDD" w14:textId="77777777" w:rsidR="00FD21A3" w:rsidRDefault="00FD21A3" w:rsidP="002A3E06">
      <w:pPr>
        <w:pStyle w:val="Default"/>
        <w:numPr>
          <w:ilvl w:val="0"/>
          <w:numId w:val="1"/>
        </w:numPr>
        <w:spacing w:after="23"/>
        <w:jc w:val="both"/>
        <w:rPr>
          <w:rFonts w:asciiTheme="minorHAnsi" w:hAnsiTheme="minorHAnsi" w:cstheme="minorHAnsi"/>
          <w:sz w:val="22"/>
          <w:szCs w:val="22"/>
        </w:rPr>
      </w:pPr>
      <w:r w:rsidRPr="004B04A3">
        <w:rPr>
          <w:rFonts w:asciiTheme="minorHAnsi" w:hAnsiTheme="minorHAnsi" w:cstheme="minorHAnsi"/>
          <w:sz w:val="22"/>
          <w:szCs w:val="22"/>
        </w:rPr>
        <w:t xml:space="preserve">adherence to security and/or customs sealing regulations of containers (TIR regulations) </w:t>
      </w:r>
    </w:p>
    <w:p w14:paraId="039FD27C" w14:textId="77777777" w:rsidR="00D74186" w:rsidRDefault="00FD21A3" w:rsidP="00D74186">
      <w:pPr>
        <w:pStyle w:val="Default"/>
        <w:numPr>
          <w:ilvl w:val="0"/>
          <w:numId w:val="1"/>
        </w:numPr>
        <w:spacing w:after="23"/>
        <w:jc w:val="both"/>
        <w:rPr>
          <w:rFonts w:asciiTheme="minorHAnsi" w:hAnsiTheme="minorHAnsi" w:cstheme="minorHAnsi"/>
          <w:sz w:val="22"/>
          <w:szCs w:val="22"/>
        </w:rPr>
      </w:pPr>
      <w:r w:rsidRPr="004B04A3">
        <w:rPr>
          <w:rFonts w:asciiTheme="minorHAnsi" w:hAnsiTheme="minorHAnsi" w:cstheme="minorHAnsi"/>
          <w:sz w:val="22"/>
          <w:szCs w:val="22"/>
        </w:rPr>
        <w:t xml:space="preserve">that the Container(s) meet stacking weight of minimum 19,200 kg at 1,8g and racking test load of minimum 15,240 kg. If the Container(s) do not meet the above minimum stacking and racking requirements we shall inform </w:t>
      </w:r>
      <w:proofErr w:type="gramStart"/>
      <w:r w:rsidRPr="004B04A3">
        <w:rPr>
          <w:rFonts w:asciiTheme="minorHAnsi" w:hAnsiTheme="minorHAnsi" w:cstheme="minorHAnsi"/>
          <w:sz w:val="22"/>
          <w:szCs w:val="22"/>
        </w:rPr>
        <w:t>you</w:t>
      </w:r>
      <w:proofErr w:type="gramEnd"/>
      <w:r w:rsidRPr="004B04A3">
        <w:rPr>
          <w:rFonts w:asciiTheme="minorHAnsi" w:hAnsiTheme="minorHAnsi" w:cstheme="minorHAnsi"/>
          <w:sz w:val="22"/>
          <w:szCs w:val="22"/>
        </w:rPr>
        <w:t xml:space="preserve"> prior booking. </w:t>
      </w:r>
    </w:p>
    <w:p w14:paraId="255A7F31" w14:textId="77777777" w:rsidR="00FD21A3" w:rsidRPr="00D74186" w:rsidRDefault="00FD21A3" w:rsidP="00D74186">
      <w:pPr>
        <w:pStyle w:val="Default"/>
        <w:numPr>
          <w:ilvl w:val="0"/>
          <w:numId w:val="1"/>
        </w:numPr>
        <w:spacing w:after="23"/>
        <w:jc w:val="both"/>
        <w:rPr>
          <w:rFonts w:asciiTheme="minorHAnsi" w:hAnsiTheme="minorHAnsi" w:cstheme="minorHAnsi"/>
          <w:sz w:val="22"/>
          <w:szCs w:val="22"/>
        </w:rPr>
      </w:pPr>
      <w:r w:rsidRPr="00D74186">
        <w:rPr>
          <w:rFonts w:asciiTheme="minorHAnsi" w:hAnsiTheme="minorHAnsi" w:cstheme="minorHAnsi"/>
          <w:sz w:val="22"/>
          <w:szCs w:val="22"/>
        </w:rPr>
        <w:t xml:space="preserve">in case of tank Container shipments with Dangerous Goods the compliance with any applicable rules and regulations such as but not limited to rules and regulations established by the International Maritime Organization (IMO), the International Maritime Dangerous Goods code (IMDG), the European Agreement concerning the International Carriage of Dangerous Good’s by Road (ADR), the Regulations concerning the International Carriage of Dangerous Good’s by Rail (RID), the European Agreement </w:t>
      </w:r>
      <w:r w:rsidRPr="00D74186">
        <w:rPr>
          <w:rFonts w:asciiTheme="minorHAnsi" w:hAnsiTheme="minorHAnsi" w:cstheme="minorHAnsi"/>
          <w:sz w:val="22"/>
          <w:szCs w:val="22"/>
        </w:rPr>
        <w:lastRenderedPageBreak/>
        <w:t xml:space="preserve">concerning the International Carriage of Dangerous Goods by Inland Waterways (AND) and the Code of Federal Regulations Title 49 (CFR49). </w:t>
      </w:r>
    </w:p>
    <w:p w14:paraId="1BCE51B8" w14:textId="77777777" w:rsidR="00FD21A3" w:rsidRPr="004B04A3" w:rsidRDefault="00FD21A3" w:rsidP="00FD21A3">
      <w:pPr>
        <w:pStyle w:val="Default"/>
        <w:jc w:val="both"/>
        <w:rPr>
          <w:rFonts w:asciiTheme="minorHAnsi" w:hAnsiTheme="minorHAnsi" w:cstheme="minorHAnsi"/>
          <w:sz w:val="22"/>
          <w:szCs w:val="22"/>
        </w:rPr>
      </w:pPr>
    </w:p>
    <w:p w14:paraId="5521CE4B" w14:textId="77777777" w:rsidR="00FD21A3" w:rsidRPr="004B04A3" w:rsidRDefault="00FD21A3" w:rsidP="00FD21A3">
      <w:pPr>
        <w:pStyle w:val="Default"/>
        <w:jc w:val="both"/>
        <w:rPr>
          <w:rFonts w:asciiTheme="minorHAnsi" w:hAnsiTheme="minorHAnsi" w:cstheme="minorHAnsi"/>
          <w:sz w:val="22"/>
          <w:szCs w:val="22"/>
        </w:rPr>
      </w:pPr>
      <w:r w:rsidRPr="004B04A3">
        <w:rPr>
          <w:rFonts w:asciiTheme="minorHAnsi" w:hAnsiTheme="minorHAnsi" w:cstheme="minorHAnsi"/>
          <w:sz w:val="22"/>
          <w:szCs w:val="22"/>
        </w:rPr>
        <w:t xml:space="preserve">2. We hereby undertake to indemnify you against any liability, loss, damage or expense of whatsoever nature that you may sustain (including but not limited to damage to vessel or other property on board, loss of life/personal injury) due to any breach of the above warranties and representations defined under clause 1 or resulting from any proven structural deficiency of the Container(s) including latent defect. </w:t>
      </w:r>
    </w:p>
    <w:p w14:paraId="0CF3F3E8" w14:textId="77777777" w:rsidR="00FD21A3" w:rsidRPr="004B04A3" w:rsidRDefault="00FD21A3" w:rsidP="00FD21A3">
      <w:pPr>
        <w:pStyle w:val="Default"/>
        <w:jc w:val="both"/>
        <w:rPr>
          <w:rFonts w:asciiTheme="minorHAnsi" w:hAnsiTheme="minorHAnsi" w:cstheme="minorHAnsi"/>
          <w:sz w:val="22"/>
          <w:szCs w:val="22"/>
        </w:rPr>
      </w:pPr>
    </w:p>
    <w:p w14:paraId="05E0CAE6" w14:textId="77777777" w:rsidR="00FD21A3" w:rsidRPr="004B04A3" w:rsidRDefault="00FD21A3" w:rsidP="00FD21A3">
      <w:pPr>
        <w:pStyle w:val="Default"/>
        <w:jc w:val="both"/>
        <w:rPr>
          <w:rFonts w:asciiTheme="minorHAnsi" w:hAnsiTheme="minorHAnsi" w:cstheme="minorHAnsi"/>
          <w:sz w:val="22"/>
          <w:szCs w:val="22"/>
        </w:rPr>
      </w:pPr>
      <w:r w:rsidRPr="004B04A3">
        <w:rPr>
          <w:rFonts w:asciiTheme="minorHAnsi" w:hAnsiTheme="minorHAnsi" w:cstheme="minorHAnsi"/>
          <w:sz w:val="22"/>
          <w:szCs w:val="22"/>
        </w:rPr>
        <w:t>3. We also confirm that, neither you nor your agents</w:t>
      </w:r>
      <w:r>
        <w:rPr>
          <w:rFonts w:asciiTheme="minorHAnsi" w:hAnsiTheme="minorHAnsi" w:cstheme="minorHAnsi"/>
          <w:sz w:val="22"/>
          <w:szCs w:val="22"/>
        </w:rPr>
        <w:t>, Insurers</w:t>
      </w:r>
      <w:r w:rsidRPr="004B04A3">
        <w:rPr>
          <w:rFonts w:asciiTheme="minorHAnsi" w:hAnsiTheme="minorHAnsi" w:cstheme="minorHAnsi"/>
          <w:sz w:val="22"/>
          <w:szCs w:val="22"/>
        </w:rPr>
        <w:t xml:space="preserve"> or sub-contractors shall bear any responsibility for any loss or damage to the cargo loaded in the Container(s) whilst under your contractual custody provided such loss or damage is caused by our breach of the above warranties and representations or by any structural deficiency of the Container(s) or contents thereof including latent defect. </w:t>
      </w:r>
    </w:p>
    <w:p w14:paraId="1BD49533" w14:textId="77777777" w:rsidR="00FD21A3" w:rsidRPr="004B04A3" w:rsidRDefault="00FD21A3" w:rsidP="00FD21A3">
      <w:pPr>
        <w:pStyle w:val="Default"/>
        <w:jc w:val="both"/>
        <w:rPr>
          <w:rFonts w:asciiTheme="minorHAnsi" w:hAnsiTheme="minorHAnsi" w:cstheme="minorHAnsi"/>
          <w:sz w:val="22"/>
          <w:szCs w:val="22"/>
        </w:rPr>
      </w:pPr>
    </w:p>
    <w:p w14:paraId="456C8F7B" w14:textId="77777777" w:rsidR="00FD21A3" w:rsidRPr="004B04A3" w:rsidRDefault="00FD21A3" w:rsidP="00FD21A3">
      <w:pPr>
        <w:pStyle w:val="Default"/>
        <w:jc w:val="both"/>
        <w:rPr>
          <w:rFonts w:asciiTheme="minorHAnsi" w:hAnsiTheme="minorHAnsi" w:cstheme="minorHAnsi"/>
          <w:sz w:val="22"/>
          <w:szCs w:val="22"/>
        </w:rPr>
      </w:pPr>
      <w:r>
        <w:rPr>
          <w:rFonts w:asciiTheme="minorHAnsi" w:hAnsiTheme="minorHAnsi" w:cstheme="minorHAnsi"/>
          <w:sz w:val="22"/>
          <w:szCs w:val="22"/>
        </w:rPr>
        <w:t>4</w:t>
      </w:r>
      <w:r w:rsidRPr="004B04A3">
        <w:rPr>
          <w:rFonts w:asciiTheme="minorHAnsi" w:hAnsiTheme="minorHAnsi" w:cstheme="minorHAnsi"/>
          <w:sz w:val="22"/>
          <w:szCs w:val="22"/>
        </w:rPr>
        <w:t>. In the case of reefer/tank containers we further acknowledge that neither you nor your servants, your agents</w:t>
      </w:r>
      <w:r>
        <w:rPr>
          <w:rFonts w:asciiTheme="minorHAnsi" w:hAnsiTheme="minorHAnsi" w:cstheme="minorHAnsi"/>
          <w:sz w:val="22"/>
          <w:szCs w:val="22"/>
        </w:rPr>
        <w:t>, Insurers</w:t>
      </w:r>
      <w:r w:rsidRPr="004B04A3">
        <w:rPr>
          <w:rFonts w:asciiTheme="minorHAnsi" w:hAnsiTheme="minorHAnsi" w:cstheme="minorHAnsi"/>
          <w:sz w:val="22"/>
          <w:szCs w:val="22"/>
        </w:rPr>
        <w:t xml:space="preserve"> or sub-contractors are in any way responsible for the technical condition of the container, including reefer/tank aggregate, and we confirm that the correct functioning of the aggregate and machinery itself as well as correct setting will fall under our exclusive responsibility. </w:t>
      </w:r>
    </w:p>
    <w:p w14:paraId="70C9463C" w14:textId="77777777" w:rsidR="00FD21A3" w:rsidRPr="004B04A3" w:rsidRDefault="00FD21A3" w:rsidP="00FD21A3">
      <w:pPr>
        <w:pStyle w:val="Default"/>
        <w:jc w:val="both"/>
        <w:rPr>
          <w:rFonts w:asciiTheme="minorHAnsi" w:hAnsiTheme="minorHAnsi" w:cstheme="minorHAnsi"/>
          <w:sz w:val="22"/>
          <w:szCs w:val="22"/>
        </w:rPr>
      </w:pPr>
    </w:p>
    <w:p w14:paraId="749862DB" w14:textId="77777777" w:rsidR="00FD21A3" w:rsidRPr="004B04A3" w:rsidRDefault="00FD21A3" w:rsidP="00FD21A3">
      <w:pPr>
        <w:pStyle w:val="Default"/>
        <w:jc w:val="both"/>
        <w:rPr>
          <w:rFonts w:asciiTheme="minorHAnsi" w:hAnsiTheme="minorHAnsi" w:cstheme="minorHAnsi"/>
          <w:sz w:val="22"/>
          <w:szCs w:val="22"/>
        </w:rPr>
      </w:pPr>
      <w:r>
        <w:rPr>
          <w:rFonts w:asciiTheme="minorHAnsi" w:hAnsiTheme="minorHAnsi" w:cstheme="minorHAnsi"/>
          <w:sz w:val="22"/>
          <w:szCs w:val="22"/>
        </w:rPr>
        <w:t>5</w:t>
      </w:r>
      <w:r w:rsidRPr="004B04A3">
        <w:rPr>
          <w:rFonts w:asciiTheme="minorHAnsi" w:hAnsiTheme="minorHAnsi" w:cstheme="minorHAnsi"/>
          <w:sz w:val="22"/>
          <w:szCs w:val="22"/>
        </w:rPr>
        <w:t xml:space="preserve">. The Carrier shall do its utmost to inform us about malfunctions or damages to the equipment and upon first receiving our consent and directions attempt to, but not be obliged to, carry out repairs which would be at our risk and expense. The Carrier will be indemnified and held harmless by us from any liability arising from repairs or damage to cargo if the carrier carries them out. If the malfunction or defect can be investigated or repaired in a port, the carrier may upon first receiving our consent and direction, but shall not be obliged to, order a shore-based service at our risk and expense. </w:t>
      </w:r>
    </w:p>
    <w:p w14:paraId="15155D87" w14:textId="77777777" w:rsidR="00FD21A3" w:rsidRPr="004B04A3" w:rsidRDefault="00FD21A3" w:rsidP="00FD21A3">
      <w:pPr>
        <w:pStyle w:val="Default"/>
        <w:jc w:val="both"/>
        <w:rPr>
          <w:rFonts w:asciiTheme="minorHAnsi" w:hAnsiTheme="minorHAnsi" w:cstheme="minorHAnsi"/>
          <w:sz w:val="22"/>
          <w:szCs w:val="22"/>
        </w:rPr>
      </w:pPr>
    </w:p>
    <w:p w14:paraId="6FB1C228" w14:textId="77777777" w:rsidR="00FD21A3" w:rsidRPr="004B04A3" w:rsidRDefault="00FD21A3" w:rsidP="00FD21A3">
      <w:pPr>
        <w:pStyle w:val="Default"/>
        <w:jc w:val="both"/>
        <w:rPr>
          <w:rFonts w:asciiTheme="minorHAnsi" w:hAnsiTheme="minorHAnsi" w:cstheme="minorHAnsi"/>
          <w:sz w:val="22"/>
          <w:szCs w:val="22"/>
        </w:rPr>
      </w:pPr>
      <w:r>
        <w:rPr>
          <w:rFonts w:asciiTheme="minorHAnsi" w:hAnsiTheme="minorHAnsi" w:cstheme="minorHAnsi"/>
          <w:sz w:val="22"/>
          <w:szCs w:val="22"/>
        </w:rPr>
        <w:t>6</w:t>
      </w:r>
      <w:r w:rsidRPr="004B04A3">
        <w:rPr>
          <w:rFonts w:asciiTheme="minorHAnsi" w:hAnsiTheme="minorHAnsi" w:cstheme="minorHAnsi"/>
          <w:sz w:val="22"/>
          <w:szCs w:val="22"/>
        </w:rPr>
        <w:t>. The Carrier shall have the liberty to discharge a defective container which cannot be repaired on board at any port. If repairs cannot be carried out before the vessel's departure, the carrier may leave the defective container in that port and ship it when repaired to the destination on board of another vessel. All costs and expenses shall be for our account inclusive, but not restricted to, costs for re-stowage (if necessary), on-carriage, disposal costs (</w:t>
      </w:r>
      <w:proofErr w:type="gramStart"/>
      <w:r w:rsidRPr="004B04A3">
        <w:rPr>
          <w:rFonts w:asciiTheme="minorHAnsi" w:hAnsiTheme="minorHAnsi" w:cstheme="minorHAnsi"/>
          <w:sz w:val="22"/>
          <w:szCs w:val="22"/>
        </w:rPr>
        <w:t>in the event that</w:t>
      </w:r>
      <w:proofErr w:type="gramEnd"/>
      <w:r w:rsidRPr="004B04A3">
        <w:rPr>
          <w:rFonts w:asciiTheme="minorHAnsi" w:hAnsiTheme="minorHAnsi" w:cstheme="minorHAnsi"/>
          <w:sz w:val="22"/>
          <w:szCs w:val="22"/>
        </w:rPr>
        <w:t xml:space="preserve"> cargo is either dangerous or subject to destruction orders) plus storage, customs or any other costs associated with the operation. </w:t>
      </w:r>
    </w:p>
    <w:p w14:paraId="117268A1" w14:textId="77777777" w:rsidR="00FD21A3" w:rsidRPr="004B04A3" w:rsidRDefault="00FD21A3" w:rsidP="00FD21A3">
      <w:pPr>
        <w:pStyle w:val="Default"/>
        <w:jc w:val="both"/>
        <w:rPr>
          <w:rFonts w:asciiTheme="minorHAnsi" w:hAnsiTheme="minorHAnsi" w:cstheme="minorHAnsi"/>
          <w:sz w:val="22"/>
          <w:szCs w:val="22"/>
        </w:rPr>
      </w:pPr>
    </w:p>
    <w:p w14:paraId="6D2491C5" w14:textId="77777777" w:rsidR="00FD21A3" w:rsidRPr="004B04A3" w:rsidRDefault="00FD21A3" w:rsidP="00FD21A3">
      <w:pPr>
        <w:pStyle w:val="Default"/>
        <w:jc w:val="both"/>
        <w:rPr>
          <w:rFonts w:asciiTheme="minorHAnsi" w:hAnsiTheme="minorHAnsi" w:cstheme="minorHAnsi"/>
          <w:sz w:val="22"/>
          <w:szCs w:val="22"/>
        </w:rPr>
      </w:pPr>
      <w:r>
        <w:rPr>
          <w:rFonts w:asciiTheme="minorHAnsi" w:hAnsiTheme="minorHAnsi" w:cstheme="minorHAnsi"/>
          <w:sz w:val="22"/>
          <w:szCs w:val="22"/>
        </w:rPr>
        <w:t>7</w:t>
      </w:r>
      <w:r w:rsidRPr="004B04A3">
        <w:rPr>
          <w:rFonts w:asciiTheme="minorHAnsi" w:hAnsiTheme="minorHAnsi" w:cstheme="minorHAnsi"/>
          <w:sz w:val="22"/>
          <w:szCs w:val="22"/>
        </w:rPr>
        <w:t xml:space="preserve">. In case of any malfunction or defect which cannot be repaired because we did not provide the necessary spare parts, manuals, information, assistance, etc. to the Carrier, we shall indemnify the Carrier, ship owners, charterers, agents, servants and hold them harmless in respect of any liability, loss or damage. </w:t>
      </w:r>
    </w:p>
    <w:p w14:paraId="2EF935FE" w14:textId="77777777" w:rsidR="00FD21A3" w:rsidRPr="004B04A3" w:rsidRDefault="00FD21A3" w:rsidP="00FD21A3">
      <w:pPr>
        <w:pStyle w:val="Default"/>
        <w:jc w:val="both"/>
        <w:rPr>
          <w:rFonts w:asciiTheme="minorHAnsi" w:hAnsiTheme="minorHAnsi" w:cstheme="minorHAnsi"/>
          <w:sz w:val="22"/>
          <w:szCs w:val="22"/>
        </w:rPr>
      </w:pPr>
    </w:p>
    <w:p w14:paraId="29991BD4" w14:textId="77777777" w:rsidR="00FD21A3" w:rsidRPr="00DF0313" w:rsidRDefault="00FD21A3" w:rsidP="00FD21A3">
      <w:pPr>
        <w:autoSpaceDE w:val="0"/>
        <w:autoSpaceDN w:val="0"/>
        <w:adjustRightInd w:val="0"/>
        <w:spacing w:after="0" w:line="240" w:lineRule="auto"/>
        <w:jc w:val="both"/>
        <w:rPr>
          <w:rFonts w:cs="Times New Roman"/>
        </w:rPr>
      </w:pPr>
      <w:r>
        <w:rPr>
          <w:rFonts w:cstheme="minorHAnsi"/>
        </w:rPr>
        <w:t>8</w:t>
      </w:r>
      <w:r w:rsidRPr="004B04A3">
        <w:rPr>
          <w:rFonts w:cstheme="minorHAnsi"/>
        </w:rPr>
        <w:t xml:space="preserve">. </w:t>
      </w:r>
      <w:r w:rsidRPr="00DF0313">
        <w:rPr>
          <w:rFonts w:cs="Times New Roman"/>
        </w:rPr>
        <w:t>This Indemnity shall have effect from the Effective Date and shall continue thereafter until either party terminates this Indemnity by giving not less than 30 days’ notice in writing. Termination or expiration of this Indemnity shall not relieve or release either Party from any rights, liabilities, or obligations that have previously accrued under law or the terms of the Indemnity</w:t>
      </w:r>
    </w:p>
    <w:p w14:paraId="71CD6396" w14:textId="77777777" w:rsidR="00FD21A3" w:rsidRDefault="00FD21A3" w:rsidP="00FD21A3">
      <w:pPr>
        <w:pStyle w:val="Default"/>
        <w:jc w:val="both"/>
        <w:rPr>
          <w:rFonts w:asciiTheme="minorHAnsi" w:hAnsiTheme="minorHAnsi" w:cstheme="minorHAnsi"/>
          <w:sz w:val="22"/>
          <w:szCs w:val="22"/>
        </w:rPr>
      </w:pPr>
    </w:p>
    <w:p w14:paraId="6F726DF2" w14:textId="77777777" w:rsidR="00FD21A3" w:rsidRPr="004B04A3" w:rsidRDefault="00FD21A3" w:rsidP="00FD21A3">
      <w:pPr>
        <w:pStyle w:val="Default"/>
        <w:jc w:val="both"/>
        <w:rPr>
          <w:rFonts w:asciiTheme="minorHAnsi" w:hAnsiTheme="minorHAnsi" w:cstheme="minorHAnsi"/>
          <w:sz w:val="22"/>
          <w:szCs w:val="22"/>
        </w:rPr>
      </w:pPr>
      <w:r>
        <w:rPr>
          <w:rFonts w:asciiTheme="minorHAnsi" w:hAnsiTheme="minorHAnsi" w:cstheme="minorHAnsi"/>
          <w:sz w:val="22"/>
          <w:szCs w:val="22"/>
        </w:rPr>
        <w:t xml:space="preserve">9. </w:t>
      </w:r>
      <w:r w:rsidRPr="004B04A3">
        <w:rPr>
          <w:rFonts w:asciiTheme="minorHAnsi" w:hAnsiTheme="minorHAnsi" w:cstheme="minorHAnsi"/>
          <w:sz w:val="22"/>
          <w:szCs w:val="22"/>
        </w:rPr>
        <w:t xml:space="preserve">This Letter of Indemnity construed in accordance with </w:t>
      </w:r>
      <w:r>
        <w:rPr>
          <w:rFonts w:asciiTheme="minorHAnsi" w:hAnsiTheme="minorHAnsi" w:cstheme="minorHAnsi"/>
          <w:sz w:val="22"/>
          <w:szCs w:val="22"/>
        </w:rPr>
        <w:t xml:space="preserve">English </w:t>
      </w:r>
      <w:r w:rsidRPr="004B04A3">
        <w:rPr>
          <w:rFonts w:asciiTheme="minorHAnsi" w:hAnsiTheme="minorHAnsi" w:cstheme="minorHAnsi"/>
          <w:sz w:val="22"/>
          <w:szCs w:val="22"/>
        </w:rPr>
        <w:t xml:space="preserve">law and the Parties agree to submit any dispute arising from or in relation to this indemnity to the exclusive jurisdiction of the competent courts of </w:t>
      </w:r>
      <w:r>
        <w:rPr>
          <w:rFonts w:asciiTheme="minorHAnsi" w:hAnsiTheme="minorHAnsi" w:cstheme="minorHAnsi"/>
          <w:sz w:val="22"/>
          <w:szCs w:val="22"/>
        </w:rPr>
        <w:t>London</w:t>
      </w:r>
      <w:r w:rsidRPr="004B04A3">
        <w:rPr>
          <w:rFonts w:asciiTheme="minorHAnsi" w:hAnsiTheme="minorHAnsi" w:cstheme="minorHAnsi"/>
          <w:sz w:val="22"/>
          <w:szCs w:val="22"/>
        </w:rPr>
        <w:t xml:space="preserve">. Notwithstanding the foregoing, the Parties can decide upon common agreement to refer any such dispute to mediation or arbitration upon such term and at such place as may be mutually agreed upon by them. </w:t>
      </w:r>
    </w:p>
    <w:p w14:paraId="13F0D1E1" w14:textId="77777777" w:rsidR="00FD21A3" w:rsidRDefault="00FD21A3" w:rsidP="00FD21A3">
      <w:pPr>
        <w:autoSpaceDE w:val="0"/>
        <w:autoSpaceDN w:val="0"/>
        <w:spacing w:after="0"/>
        <w:contextualSpacing/>
        <w:jc w:val="both"/>
      </w:pPr>
    </w:p>
    <w:p w14:paraId="18B06D0C" w14:textId="77777777" w:rsidR="00FD21A3" w:rsidRDefault="00FD21A3" w:rsidP="00FD21A3">
      <w:pPr>
        <w:autoSpaceDE w:val="0"/>
        <w:autoSpaceDN w:val="0"/>
        <w:spacing w:after="0"/>
        <w:contextualSpacing/>
        <w:jc w:val="both"/>
        <w:rPr>
          <w:rFonts w:cstheme="minorHAnsi"/>
        </w:rPr>
      </w:pPr>
      <w:r w:rsidRPr="00505F70">
        <w:rPr>
          <w:rFonts w:cstheme="minorHAnsi"/>
        </w:rPr>
        <w:t xml:space="preserve">10. We commit to supply MSC or its authorized agents with below details </w:t>
      </w:r>
      <w:r w:rsidRPr="00505F70">
        <w:rPr>
          <w:rFonts w:cstheme="minorHAnsi"/>
          <w:b/>
          <w:bCs/>
        </w:rPr>
        <w:t xml:space="preserve">PRIOR </w:t>
      </w:r>
      <w:r w:rsidRPr="00505F70">
        <w:rPr>
          <w:rFonts w:cstheme="minorHAnsi"/>
        </w:rPr>
        <w:t>to delivery of the cargo and the SOC to the MSC shipping terminal.</w:t>
      </w:r>
    </w:p>
    <w:p w14:paraId="435423B3" w14:textId="77777777" w:rsidR="00041303" w:rsidRDefault="00041303" w:rsidP="00FD21A3">
      <w:pPr>
        <w:autoSpaceDE w:val="0"/>
        <w:autoSpaceDN w:val="0"/>
        <w:spacing w:after="0"/>
        <w:contextualSpacing/>
        <w:jc w:val="both"/>
        <w:rPr>
          <w:rFonts w:cstheme="minorHAnsi"/>
        </w:rPr>
      </w:pPr>
    </w:p>
    <w:p w14:paraId="0DEA68AA" w14:textId="77777777" w:rsidR="00041303" w:rsidRDefault="00041303" w:rsidP="00FD21A3">
      <w:pPr>
        <w:autoSpaceDE w:val="0"/>
        <w:autoSpaceDN w:val="0"/>
        <w:spacing w:after="0"/>
        <w:contextualSpacing/>
        <w:jc w:val="both"/>
        <w:rPr>
          <w:rFonts w:cstheme="minorHAnsi"/>
        </w:rPr>
      </w:pPr>
    </w:p>
    <w:p w14:paraId="74BE050A" w14:textId="77777777" w:rsidR="00041303" w:rsidRPr="00505F70" w:rsidRDefault="00041303" w:rsidP="00FD21A3">
      <w:pPr>
        <w:autoSpaceDE w:val="0"/>
        <w:autoSpaceDN w:val="0"/>
        <w:spacing w:after="0"/>
        <w:contextualSpacing/>
        <w:jc w:val="both"/>
        <w:rPr>
          <w:rFonts w:cstheme="minorHAnsi"/>
        </w:rPr>
      </w:pPr>
    </w:p>
    <w:tbl>
      <w:tblPr>
        <w:tblStyle w:val="TableGrid"/>
        <w:tblW w:w="0" w:type="auto"/>
        <w:tblInd w:w="175" w:type="dxa"/>
        <w:tblLook w:val="04A0" w:firstRow="1" w:lastRow="0" w:firstColumn="1" w:lastColumn="0" w:noHBand="0" w:noVBand="1"/>
      </w:tblPr>
      <w:tblGrid>
        <w:gridCol w:w="4433"/>
        <w:gridCol w:w="4420"/>
      </w:tblGrid>
      <w:tr w:rsidR="00041303" w14:paraId="2DD6E06E" w14:textId="77777777" w:rsidTr="00254B8F">
        <w:tc>
          <w:tcPr>
            <w:tcW w:w="4433" w:type="dxa"/>
          </w:tcPr>
          <w:p w14:paraId="38D4552F" w14:textId="77777777" w:rsidR="00041303" w:rsidRPr="00D74186" w:rsidRDefault="00041303" w:rsidP="00A5053F">
            <w:pPr>
              <w:autoSpaceDE w:val="0"/>
              <w:autoSpaceDN w:val="0"/>
              <w:adjustRightInd w:val="0"/>
              <w:jc w:val="both"/>
              <w:rPr>
                <w:rFonts w:ascii="Calibri" w:hAnsi="Calibri" w:cs="Calibri"/>
              </w:rPr>
            </w:pPr>
            <w:r w:rsidRPr="00D74186">
              <w:rPr>
                <w:rFonts w:ascii="Calibri" w:hAnsi="Calibri" w:cs="Calibri" w:hint="eastAsia"/>
              </w:rPr>
              <w:t>Ves</w:t>
            </w:r>
            <w:r w:rsidRPr="00D74186">
              <w:rPr>
                <w:rFonts w:ascii="Calibri" w:hAnsi="Calibri" w:cs="Calibri"/>
              </w:rPr>
              <w:t>sel/Voyage</w:t>
            </w:r>
          </w:p>
        </w:tc>
        <w:tc>
          <w:tcPr>
            <w:tcW w:w="4420" w:type="dxa"/>
          </w:tcPr>
          <w:p w14:paraId="44D4ABFD" w14:textId="77777777" w:rsidR="00041303" w:rsidRDefault="00041303" w:rsidP="00A5053F">
            <w:pPr>
              <w:autoSpaceDE w:val="0"/>
              <w:autoSpaceDN w:val="0"/>
              <w:adjustRightInd w:val="0"/>
              <w:jc w:val="both"/>
              <w:rPr>
                <w:rFonts w:ascii="Calibri" w:hAnsi="Calibri" w:cs="Calibri"/>
              </w:rPr>
            </w:pPr>
            <w:r>
              <w:rPr>
                <w:rFonts w:ascii="Calibri" w:hAnsi="Calibri" w:cs="Calibri"/>
                <w:b/>
                <w:bCs/>
                <w:color w:val="FF0000"/>
                <w:highlight w:val="yellow"/>
              </w:rPr>
              <w:t>[                                                                              ]</w:t>
            </w:r>
          </w:p>
        </w:tc>
      </w:tr>
      <w:tr w:rsidR="00041303" w14:paraId="1A87F311" w14:textId="77777777" w:rsidTr="00254B8F">
        <w:trPr>
          <w:trHeight w:val="70"/>
        </w:trPr>
        <w:tc>
          <w:tcPr>
            <w:tcW w:w="4433" w:type="dxa"/>
          </w:tcPr>
          <w:p w14:paraId="276C956F" w14:textId="77777777" w:rsidR="00041303" w:rsidRPr="00D74186" w:rsidRDefault="00041303" w:rsidP="00A5053F">
            <w:pPr>
              <w:autoSpaceDE w:val="0"/>
              <w:autoSpaceDN w:val="0"/>
              <w:adjustRightInd w:val="0"/>
              <w:jc w:val="both"/>
              <w:rPr>
                <w:rFonts w:ascii="Calibri" w:hAnsi="Calibri" w:cs="Calibri"/>
              </w:rPr>
            </w:pPr>
            <w:r w:rsidRPr="00D74186">
              <w:rPr>
                <w:rFonts w:ascii="Calibri" w:hAnsi="Calibri" w:cs="Calibri" w:hint="eastAsia"/>
              </w:rPr>
              <w:t>B</w:t>
            </w:r>
            <w:r w:rsidRPr="00D74186">
              <w:rPr>
                <w:rFonts w:ascii="Calibri" w:hAnsi="Calibri" w:cs="Calibri"/>
              </w:rPr>
              <w:t>ooking Number</w:t>
            </w:r>
          </w:p>
        </w:tc>
        <w:tc>
          <w:tcPr>
            <w:tcW w:w="4420" w:type="dxa"/>
          </w:tcPr>
          <w:p w14:paraId="0BAD8304" w14:textId="77777777" w:rsidR="00041303" w:rsidRDefault="00041303" w:rsidP="00A5053F">
            <w:pPr>
              <w:autoSpaceDE w:val="0"/>
              <w:autoSpaceDN w:val="0"/>
              <w:adjustRightInd w:val="0"/>
              <w:jc w:val="both"/>
              <w:rPr>
                <w:rFonts w:ascii="Calibri" w:hAnsi="Calibri" w:cs="Calibri"/>
              </w:rPr>
            </w:pPr>
            <w:r>
              <w:rPr>
                <w:rFonts w:ascii="Calibri" w:hAnsi="Calibri" w:cs="Calibri"/>
                <w:b/>
                <w:bCs/>
                <w:color w:val="FF0000"/>
                <w:highlight w:val="yellow"/>
              </w:rPr>
              <w:t>[                                                                              ]</w:t>
            </w:r>
            <w:r>
              <w:rPr>
                <w:rFonts w:ascii="Calibri" w:hAnsi="Calibri" w:cs="Calibri"/>
              </w:rPr>
              <w:t xml:space="preserve">           </w:t>
            </w:r>
          </w:p>
        </w:tc>
      </w:tr>
      <w:tr w:rsidR="00041303" w14:paraId="2447E849" w14:textId="77777777" w:rsidTr="00254B8F">
        <w:tc>
          <w:tcPr>
            <w:tcW w:w="4433" w:type="dxa"/>
          </w:tcPr>
          <w:p w14:paraId="6C849902" w14:textId="77777777" w:rsidR="00041303" w:rsidRPr="00D74186" w:rsidRDefault="00041303" w:rsidP="00A5053F">
            <w:pPr>
              <w:autoSpaceDE w:val="0"/>
              <w:autoSpaceDN w:val="0"/>
              <w:adjustRightInd w:val="0"/>
              <w:jc w:val="both"/>
              <w:rPr>
                <w:rFonts w:ascii="Calibri" w:hAnsi="Calibri" w:cs="Calibri"/>
              </w:rPr>
            </w:pPr>
            <w:r w:rsidRPr="00D74186">
              <w:rPr>
                <w:rFonts w:ascii="Calibri" w:hAnsi="Calibri" w:cs="Calibri"/>
              </w:rPr>
              <w:t>If to export as empty SOC or not</w:t>
            </w:r>
          </w:p>
        </w:tc>
        <w:tc>
          <w:tcPr>
            <w:tcW w:w="4420" w:type="dxa"/>
          </w:tcPr>
          <w:p w14:paraId="35EEC6A8" w14:textId="77777777" w:rsidR="00041303" w:rsidRDefault="00041303" w:rsidP="00A5053F">
            <w:pPr>
              <w:autoSpaceDE w:val="0"/>
              <w:autoSpaceDN w:val="0"/>
              <w:adjustRightInd w:val="0"/>
              <w:jc w:val="both"/>
              <w:rPr>
                <w:rFonts w:ascii="Calibri" w:hAnsi="Calibri" w:cs="Calibri"/>
              </w:rPr>
            </w:pPr>
            <w:r>
              <w:rPr>
                <w:rFonts w:ascii="Calibri" w:hAnsi="Calibri" w:cs="Calibri"/>
                <w:b/>
                <w:bCs/>
                <w:color w:val="FF0000"/>
                <w:highlight w:val="yellow"/>
              </w:rPr>
              <w:t>[                                                                              ]</w:t>
            </w:r>
            <w:r>
              <w:rPr>
                <w:rFonts w:ascii="Calibri" w:hAnsi="Calibri" w:cs="Calibri"/>
              </w:rPr>
              <w:t xml:space="preserve"> </w:t>
            </w:r>
          </w:p>
        </w:tc>
      </w:tr>
    </w:tbl>
    <w:p w14:paraId="75A6F668" w14:textId="77777777" w:rsidR="00041303" w:rsidRDefault="00041303" w:rsidP="00FD21A3">
      <w:pPr>
        <w:autoSpaceDE w:val="0"/>
        <w:autoSpaceDN w:val="0"/>
        <w:jc w:val="both"/>
      </w:pPr>
    </w:p>
    <w:tbl>
      <w:tblPr>
        <w:tblStyle w:val="TableGrid"/>
        <w:tblW w:w="0" w:type="auto"/>
        <w:tblInd w:w="175" w:type="dxa"/>
        <w:tblLayout w:type="fixed"/>
        <w:tblLook w:val="04A0" w:firstRow="1" w:lastRow="0" w:firstColumn="1" w:lastColumn="0" w:noHBand="0" w:noVBand="1"/>
      </w:tblPr>
      <w:tblGrid>
        <w:gridCol w:w="4613"/>
        <w:gridCol w:w="1730"/>
        <w:gridCol w:w="434"/>
        <w:gridCol w:w="1564"/>
        <w:gridCol w:w="516"/>
      </w:tblGrid>
      <w:tr w:rsidR="00FD21A3" w14:paraId="609B99F7" w14:textId="77777777" w:rsidTr="00254B8F">
        <w:tc>
          <w:tcPr>
            <w:tcW w:w="8857" w:type="dxa"/>
            <w:gridSpan w:val="5"/>
          </w:tcPr>
          <w:p w14:paraId="2147F556" w14:textId="77777777" w:rsidR="00FD21A3" w:rsidRDefault="00FD21A3" w:rsidP="00A5053F">
            <w:pPr>
              <w:autoSpaceDE w:val="0"/>
              <w:autoSpaceDN w:val="0"/>
              <w:adjustRightInd w:val="0"/>
              <w:jc w:val="center"/>
              <w:rPr>
                <w:rFonts w:ascii="Calibri" w:hAnsi="Calibri" w:cs="Calibri"/>
              </w:rPr>
            </w:pPr>
            <w:r>
              <w:rPr>
                <w:rFonts w:ascii="Calibri,Bold" w:hAnsi="Calibri,Bold" w:cs="Calibri,Bold"/>
                <w:b/>
                <w:bCs/>
              </w:rPr>
              <w:t>CSC SAFETY APPROVAL</w:t>
            </w:r>
          </w:p>
        </w:tc>
      </w:tr>
      <w:tr w:rsidR="00FD21A3" w14:paraId="57585847" w14:textId="77777777" w:rsidTr="00254B8F">
        <w:tc>
          <w:tcPr>
            <w:tcW w:w="4613" w:type="dxa"/>
          </w:tcPr>
          <w:p w14:paraId="4C6E7BA3" w14:textId="33994FD1" w:rsidR="00FD21A3" w:rsidRPr="008C33BA" w:rsidRDefault="00FD21A3" w:rsidP="00A5053F">
            <w:pPr>
              <w:autoSpaceDE w:val="0"/>
              <w:autoSpaceDN w:val="0"/>
              <w:adjustRightInd w:val="0"/>
              <w:jc w:val="both"/>
              <w:rPr>
                <w:rFonts w:ascii="Calibri" w:eastAsiaTheme="minorEastAsia" w:hAnsi="Calibri" w:cs="Calibri"/>
                <w:b/>
                <w:bCs/>
                <w:color w:val="FF0000"/>
                <w:sz w:val="18"/>
                <w:szCs w:val="18"/>
                <w:lang w:eastAsia="zh-CN"/>
              </w:rPr>
            </w:pPr>
            <w:r>
              <w:rPr>
                <w:rFonts w:ascii="Calibri" w:hAnsi="Calibri" w:cs="Calibri"/>
              </w:rPr>
              <w:t xml:space="preserve">Container </w:t>
            </w:r>
            <w:r w:rsidR="00D74186">
              <w:rPr>
                <w:rFonts w:ascii="Calibri" w:hAnsi="Calibri" w:cs="Calibri"/>
              </w:rPr>
              <w:t>Number</w:t>
            </w:r>
            <w:r w:rsidR="00D74186" w:rsidRPr="00D74186">
              <w:rPr>
                <w:rFonts w:ascii="Calibri" w:hAnsi="Calibri" w:cs="Calibri"/>
                <w:sz w:val="24"/>
                <w:szCs w:val="24"/>
              </w:rPr>
              <w:t xml:space="preserve"> </w:t>
            </w:r>
            <w:r w:rsidRPr="00841204">
              <w:rPr>
                <w:rFonts w:ascii="Calibri" w:hAnsi="Calibri" w:cs="Calibri"/>
                <w:color w:val="FF0000"/>
                <w:sz w:val="18"/>
                <w:szCs w:val="18"/>
              </w:rPr>
              <w:t xml:space="preserve">(containers with prefix </w:t>
            </w:r>
            <w:r w:rsidRPr="00D11265">
              <w:rPr>
                <w:rFonts w:ascii="Calibri" w:hAnsi="Calibri" w:cs="Calibri"/>
                <w:color w:val="FF0000"/>
                <w:sz w:val="18"/>
                <w:szCs w:val="18"/>
              </w:rPr>
              <w:t>AGIU/ ALXU/</w:t>
            </w:r>
            <w:r w:rsidR="00C0287E" w:rsidRPr="00D11265">
              <w:rPr>
                <w:rFonts w:ascii="Calibri" w:eastAsiaTheme="minorEastAsia" w:hAnsi="Calibri" w:cs="Calibri" w:hint="eastAsia"/>
                <w:color w:val="FF0000"/>
                <w:sz w:val="18"/>
                <w:szCs w:val="18"/>
                <w:lang w:eastAsia="zh-CN"/>
              </w:rPr>
              <w:t xml:space="preserve"> </w:t>
            </w:r>
            <w:r w:rsidR="00841204" w:rsidRPr="00D11265">
              <w:rPr>
                <w:rFonts w:ascii="Calibri" w:eastAsiaTheme="minorEastAsia" w:hAnsi="Calibri" w:cs="Calibri"/>
                <w:color w:val="FF0000"/>
                <w:sz w:val="18"/>
                <w:szCs w:val="18"/>
                <w:lang w:eastAsia="zh-CN"/>
              </w:rPr>
              <w:t xml:space="preserve">AKKU/ </w:t>
            </w:r>
            <w:r w:rsidRPr="00D11265">
              <w:rPr>
                <w:rFonts w:ascii="Calibri" w:hAnsi="Calibri" w:cs="Calibri"/>
                <w:color w:val="FF0000"/>
                <w:sz w:val="18"/>
                <w:szCs w:val="18"/>
              </w:rPr>
              <w:t>BANU/</w:t>
            </w:r>
            <w:r w:rsidR="00841204" w:rsidRPr="00D11265">
              <w:rPr>
                <w:rFonts w:ascii="Calibri" w:hAnsi="Calibri" w:cs="Calibri"/>
                <w:color w:val="FF0000"/>
                <w:sz w:val="18"/>
                <w:szCs w:val="18"/>
              </w:rPr>
              <w:t xml:space="preserve"> </w:t>
            </w:r>
            <w:r w:rsidRPr="00D11265">
              <w:rPr>
                <w:rFonts w:ascii="Calibri" w:hAnsi="Calibri" w:cs="Calibri"/>
                <w:color w:val="FF0000"/>
                <w:sz w:val="18"/>
                <w:szCs w:val="18"/>
              </w:rPr>
              <w:t>BGCU/</w:t>
            </w:r>
            <w:r w:rsidR="00841204" w:rsidRPr="00D11265">
              <w:rPr>
                <w:rFonts w:ascii="Calibri" w:eastAsiaTheme="minorEastAsia" w:hAnsi="Calibri" w:cs="Calibri"/>
                <w:color w:val="FF0000"/>
                <w:sz w:val="18"/>
                <w:szCs w:val="18"/>
                <w:lang w:eastAsia="zh-CN"/>
              </w:rPr>
              <w:t xml:space="preserve"> BYTU/ CBKU/ CGVU/</w:t>
            </w:r>
            <w:r w:rsidR="00D11265">
              <w:rPr>
                <w:rFonts w:ascii="Calibri" w:eastAsiaTheme="minorEastAsia" w:hAnsi="Calibri" w:cs="Calibri"/>
                <w:color w:val="FF0000"/>
                <w:sz w:val="18"/>
                <w:szCs w:val="18"/>
                <w:lang w:eastAsia="zh-CN"/>
              </w:rPr>
              <w:t xml:space="preserve"> </w:t>
            </w:r>
            <w:r w:rsidR="00841204" w:rsidRPr="00D11265">
              <w:rPr>
                <w:rFonts w:ascii="Calibri" w:eastAsiaTheme="minorEastAsia" w:hAnsi="Calibri" w:cs="Calibri"/>
                <w:color w:val="FF0000"/>
                <w:sz w:val="18"/>
                <w:szCs w:val="18"/>
                <w:lang w:eastAsia="zh-CN"/>
              </w:rPr>
              <w:t>CILU / DAMU/</w:t>
            </w:r>
            <w:r w:rsidR="00841204" w:rsidRPr="00D11265">
              <w:rPr>
                <w:rFonts w:ascii="Calibri" w:eastAsiaTheme="minorEastAsia" w:hAnsi="Calibri" w:cs="Calibri" w:hint="eastAsia"/>
                <w:color w:val="FF0000"/>
                <w:sz w:val="18"/>
                <w:szCs w:val="18"/>
                <w:lang w:eastAsia="zh-CN"/>
              </w:rPr>
              <w:t xml:space="preserve"> FCCU/</w:t>
            </w:r>
            <w:r w:rsidR="00841204" w:rsidRPr="00D11265">
              <w:rPr>
                <w:rFonts w:ascii="Calibri" w:eastAsiaTheme="minorEastAsia" w:hAnsi="Calibri" w:cs="Calibri"/>
                <w:color w:val="FF0000"/>
                <w:sz w:val="18"/>
                <w:szCs w:val="18"/>
                <w:lang w:eastAsia="zh-CN"/>
              </w:rPr>
              <w:t xml:space="preserve"> </w:t>
            </w:r>
            <w:r w:rsidR="00841204" w:rsidRPr="00D11265">
              <w:rPr>
                <w:rFonts w:ascii="Calibri" w:eastAsiaTheme="minorEastAsia" w:hAnsi="Calibri" w:cs="Calibri" w:hint="eastAsia"/>
                <w:color w:val="FF0000"/>
                <w:sz w:val="18"/>
                <w:szCs w:val="18"/>
                <w:lang w:eastAsia="zh-CN"/>
              </w:rPr>
              <w:t>FESU</w:t>
            </w:r>
            <w:r w:rsidR="00841204" w:rsidRPr="00D11265">
              <w:rPr>
                <w:rFonts w:ascii="Calibri" w:eastAsiaTheme="minorEastAsia" w:hAnsi="Calibri" w:cs="Calibri"/>
                <w:color w:val="FF0000"/>
                <w:sz w:val="18"/>
                <w:szCs w:val="18"/>
                <w:lang w:eastAsia="zh-CN"/>
              </w:rPr>
              <w:t xml:space="preserve">/ </w:t>
            </w:r>
            <w:r w:rsidR="00841204" w:rsidRPr="00D11265">
              <w:rPr>
                <w:rFonts w:ascii="Calibri" w:hAnsi="Calibri" w:cs="Calibri"/>
                <w:color w:val="FF0000"/>
                <w:sz w:val="18"/>
                <w:szCs w:val="18"/>
              </w:rPr>
              <w:t xml:space="preserve">FMCU/ FURU/ HDXU/ IRSU/ KGNU/ KGSU/ LCTU/ </w:t>
            </w:r>
            <w:r w:rsidR="00841204" w:rsidRPr="00D11265">
              <w:rPr>
                <w:rFonts w:ascii="Calibri" w:eastAsiaTheme="minorEastAsia" w:hAnsi="Calibri" w:cs="Calibri"/>
                <w:color w:val="FF0000"/>
                <w:sz w:val="18"/>
                <w:szCs w:val="18"/>
                <w:lang w:eastAsia="zh-CN"/>
              </w:rPr>
              <w:t>LSLU/ MAAU/ NMKU/</w:t>
            </w:r>
            <w:r w:rsidR="00841204" w:rsidRPr="00D11265">
              <w:rPr>
                <w:rFonts w:ascii="Calibri" w:hAnsi="Calibri" w:cs="Calibri"/>
                <w:color w:val="FF0000"/>
                <w:sz w:val="18"/>
                <w:szCs w:val="18"/>
              </w:rPr>
              <w:t xml:space="preserve"> PAPU/ PARU/ PESU/</w:t>
            </w:r>
            <w:r w:rsidR="00841204" w:rsidRPr="00D11265">
              <w:rPr>
                <w:rFonts w:ascii="Calibri" w:eastAsiaTheme="minorEastAsia" w:hAnsi="Calibri" w:cs="Calibri"/>
                <w:color w:val="FF0000"/>
                <w:sz w:val="18"/>
                <w:szCs w:val="18"/>
                <w:lang w:eastAsia="zh-CN"/>
              </w:rPr>
              <w:t xml:space="preserve"> RSPU/ RZZU/</w:t>
            </w:r>
            <w:r w:rsidR="00841204" w:rsidRPr="00D11265">
              <w:rPr>
                <w:rFonts w:ascii="Calibri" w:hAnsi="Calibri" w:cs="Calibri"/>
                <w:color w:val="FF0000"/>
                <w:sz w:val="18"/>
                <w:szCs w:val="18"/>
              </w:rPr>
              <w:t xml:space="preserve"> SBAU/</w:t>
            </w:r>
            <w:r w:rsidR="00841204" w:rsidRPr="00D11265">
              <w:rPr>
                <w:rFonts w:ascii="Calibri" w:eastAsiaTheme="minorEastAsia" w:hAnsi="Calibri" w:cs="Calibri"/>
                <w:color w:val="FF0000"/>
                <w:sz w:val="18"/>
                <w:szCs w:val="18"/>
                <w:lang w:eastAsia="zh-CN"/>
              </w:rPr>
              <w:t xml:space="preserve"> SSFU/ SSGU/</w:t>
            </w:r>
            <w:r w:rsidR="00841204" w:rsidRPr="00D11265">
              <w:rPr>
                <w:rFonts w:ascii="Calibri" w:hAnsi="Calibri" w:cs="Calibri"/>
                <w:color w:val="FF0000"/>
                <w:sz w:val="18"/>
                <w:szCs w:val="18"/>
              </w:rPr>
              <w:t xml:space="preserve"> TDIU/</w:t>
            </w:r>
            <w:r w:rsidR="00841204" w:rsidRPr="00D11265">
              <w:rPr>
                <w:rFonts w:ascii="Calibri" w:eastAsiaTheme="minorEastAsia" w:hAnsi="Calibri" w:cs="Calibri"/>
                <w:color w:val="FF0000"/>
                <w:sz w:val="18"/>
                <w:szCs w:val="18"/>
                <w:lang w:eastAsia="zh-CN"/>
              </w:rPr>
              <w:t xml:space="preserve"> TPPU/ TRZU/ VDXU/</w:t>
            </w:r>
            <w:r w:rsidR="00841204" w:rsidRPr="00D11265">
              <w:rPr>
                <w:rFonts w:ascii="Calibri" w:hAnsi="Calibri" w:cs="Calibri"/>
                <w:color w:val="FF0000"/>
                <w:sz w:val="18"/>
                <w:szCs w:val="18"/>
              </w:rPr>
              <w:t xml:space="preserve"> </w:t>
            </w:r>
            <w:r w:rsidR="00841204" w:rsidRPr="00D11265">
              <w:rPr>
                <w:rFonts w:ascii="Calibri" w:eastAsiaTheme="minorEastAsia" w:hAnsi="Calibri" w:cs="Calibri"/>
                <w:color w:val="FF0000"/>
                <w:sz w:val="18"/>
                <w:szCs w:val="18"/>
                <w:lang w:eastAsia="zh-CN"/>
              </w:rPr>
              <w:t>WOSU</w:t>
            </w:r>
            <w:r w:rsidR="00841204" w:rsidRPr="00D11265">
              <w:rPr>
                <w:rFonts w:ascii="Calibri" w:hAnsi="Calibri" w:cs="Calibri"/>
                <w:color w:val="FF0000"/>
                <w:sz w:val="18"/>
                <w:szCs w:val="18"/>
              </w:rPr>
              <w:t xml:space="preserve">/ </w:t>
            </w:r>
            <w:r w:rsidRPr="00D11265">
              <w:rPr>
                <w:rFonts w:ascii="Calibri" w:hAnsi="Calibri" w:cs="Calibri"/>
                <w:color w:val="FF0000"/>
                <w:sz w:val="18"/>
                <w:szCs w:val="18"/>
              </w:rPr>
              <w:t>XANU/ XBIU/ XNIU</w:t>
            </w:r>
            <w:r w:rsidR="00F602E0">
              <w:rPr>
                <w:rFonts w:ascii="Calibri" w:hAnsi="Calibri" w:cs="Calibri"/>
                <w:color w:val="FF0000"/>
                <w:sz w:val="18"/>
                <w:szCs w:val="18"/>
              </w:rPr>
              <w:t xml:space="preserve">/ </w:t>
            </w:r>
            <w:r w:rsidR="00F602E0" w:rsidRPr="008C33BA">
              <w:rPr>
                <w:rFonts w:ascii="Calibri" w:hAnsi="Calibri" w:cs="Calibri"/>
                <w:color w:val="FF0000"/>
                <w:sz w:val="18"/>
                <w:szCs w:val="18"/>
              </w:rPr>
              <w:t>MIOU</w:t>
            </w:r>
            <w:r w:rsidR="008C33BA" w:rsidRPr="008C33BA">
              <w:rPr>
                <w:rFonts w:ascii="Calibri" w:eastAsiaTheme="minorEastAsia" w:hAnsi="Calibri" w:cs="Calibri" w:hint="eastAsia"/>
                <w:color w:val="FF0000"/>
                <w:sz w:val="18"/>
                <w:szCs w:val="18"/>
                <w:lang w:eastAsia="zh-CN"/>
              </w:rPr>
              <w:t>/</w:t>
            </w:r>
            <w:r w:rsidR="008C33BA">
              <w:rPr>
                <w:rFonts w:ascii="Calibri" w:eastAsiaTheme="minorEastAsia" w:hAnsi="Calibri" w:cs="Calibri" w:hint="eastAsia"/>
                <w:color w:val="FF0000"/>
                <w:sz w:val="18"/>
                <w:szCs w:val="18"/>
                <w:lang w:eastAsia="zh-CN"/>
              </w:rPr>
              <w:t xml:space="preserve"> </w:t>
            </w:r>
            <w:r w:rsidR="008C33BA" w:rsidRPr="007833E5">
              <w:rPr>
                <w:rFonts w:ascii="Calibri" w:eastAsiaTheme="minorEastAsia" w:hAnsi="Calibri" w:cs="Calibri"/>
                <w:color w:val="FF0000"/>
                <w:sz w:val="18"/>
                <w:szCs w:val="18"/>
                <w:lang w:eastAsia="zh-CN"/>
              </w:rPr>
              <w:t>CAMU</w:t>
            </w:r>
            <w:r w:rsidR="008C33BA" w:rsidRPr="007833E5">
              <w:rPr>
                <w:rFonts w:ascii="Calibri" w:eastAsiaTheme="minorEastAsia" w:hAnsi="Calibri" w:cs="Calibri" w:hint="eastAsia"/>
                <w:color w:val="FF0000"/>
                <w:sz w:val="18"/>
                <w:szCs w:val="18"/>
                <w:lang w:eastAsia="zh-CN"/>
              </w:rPr>
              <w:t xml:space="preserve">/ </w:t>
            </w:r>
            <w:r w:rsidR="008C33BA" w:rsidRPr="007833E5">
              <w:rPr>
                <w:rFonts w:ascii="Calibri" w:eastAsiaTheme="minorEastAsia" w:hAnsi="Calibri" w:cs="Calibri"/>
                <w:color w:val="FF0000"/>
                <w:sz w:val="18"/>
                <w:szCs w:val="18"/>
                <w:lang w:eastAsia="zh-CN"/>
              </w:rPr>
              <w:t>GURU</w:t>
            </w:r>
            <w:r w:rsidR="008C33BA" w:rsidRPr="007833E5">
              <w:rPr>
                <w:rFonts w:ascii="Calibri" w:eastAsiaTheme="minorEastAsia" w:hAnsi="Calibri" w:cs="Calibri" w:hint="eastAsia"/>
                <w:color w:val="FF0000"/>
                <w:sz w:val="18"/>
                <w:szCs w:val="18"/>
                <w:lang w:eastAsia="zh-CN"/>
              </w:rPr>
              <w:t xml:space="preserve">/ </w:t>
            </w:r>
            <w:r w:rsidR="008C33BA" w:rsidRPr="007833E5">
              <w:rPr>
                <w:rFonts w:ascii="Calibri" w:eastAsiaTheme="minorEastAsia" w:hAnsi="Calibri" w:cs="Calibri"/>
                <w:color w:val="FF0000"/>
                <w:sz w:val="18"/>
                <w:szCs w:val="18"/>
                <w:lang w:eastAsia="zh-CN"/>
              </w:rPr>
              <w:t>RZDU</w:t>
            </w:r>
            <w:r w:rsidR="008C33BA" w:rsidRPr="007833E5">
              <w:rPr>
                <w:rFonts w:ascii="Calibri" w:eastAsiaTheme="minorEastAsia" w:hAnsi="Calibri" w:cs="Calibri" w:hint="eastAsia"/>
                <w:color w:val="FF0000"/>
                <w:sz w:val="18"/>
                <w:szCs w:val="18"/>
                <w:lang w:eastAsia="zh-CN"/>
              </w:rPr>
              <w:t>/</w:t>
            </w:r>
            <w:r w:rsidR="008C33BA" w:rsidRPr="007833E5">
              <w:rPr>
                <w:rFonts w:ascii="Calibri" w:eastAsiaTheme="minorEastAsia" w:hAnsi="Calibri" w:cs="Calibri"/>
                <w:color w:val="FF0000"/>
                <w:sz w:val="18"/>
                <w:szCs w:val="18"/>
                <w:lang w:eastAsia="zh-CN"/>
              </w:rPr>
              <w:t>ZWFU</w:t>
            </w:r>
            <w:r w:rsidR="007833E5" w:rsidRPr="00A14106">
              <w:rPr>
                <w:rFonts w:ascii="Calibri" w:hAnsi="Calibri" w:cs="Calibri"/>
                <w:color w:val="FF0000"/>
                <w:sz w:val="18"/>
                <w:szCs w:val="18"/>
              </w:rPr>
              <w:t>/</w:t>
            </w:r>
            <w:r w:rsidR="007833E5" w:rsidRPr="00A14106">
              <w:rPr>
                <w:rFonts w:ascii="Calibri" w:hAnsi="Calibri" w:cs="Calibri"/>
                <w:color w:val="FF0000"/>
                <w:sz w:val="18"/>
                <w:szCs w:val="18"/>
                <w:lang w:val="en-US"/>
              </w:rPr>
              <w:t>SSEU</w:t>
            </w:r>
            <w:r w:rsidR="00A14106" w:rsidRPr="00A14106">
              <w:rPr>
                <w:rFonts w:ascii="Calibri" w:eastAsiaTheme="minorEastAsia" w:hAnsi="Calibri" w:cs="Calibri" w:hint="eastAsia"/>
                <w:color w:val="FF0000"/>
                <w:sz w:val="18"/>
                <w:szCs w:val="18"/>
                <w:lang w:val="en-US" w:eastAsia="zh-CN"/>
              </w:rPr>
              <w:t>/</w:t>
            </w:r>
            <w:r w:rsidR="00A14106" w:rsidRPr="00A14106">
              <w:rPr>
                <w:rFonts w:ascii="Calibri" w:eastAsiaTheme="minorEastAsia" w:hAnsi="Calibri" w:cs="Calibri"/>
                <w:b/>
                <w:bCs/>
                <w:color w:val="FF0000"/>
                <w:sz w:val="18"/>
                <w:szCs w:val="18"/>
                <w:lang w:val="en-US" w:eastAsia="zh-CN"/>
              </w:rPr>
              <w:t>OPRU</w:t>
            </w:r>
            <w:r w:rsidR="007833E5" w:rsidRPr="007833E5">
              <w:rPr>
                <w:rFonts w:ascii="Calibri" w:hAnsi="Calibri" w:cs="Calibri"/>
                <w:b/>
                <w:bCs/>
                <w:color w:val="FF0000"/>
                <w:sz w:val="18"/>
                <w:szCs w:val="18"/>
                <w:lang w:val="en-US"/>
              </w:rPr>
              <w:t xml:space="preserve"> </w:t>
            </w:r>
            <w:r w:rsidR="008C33BA" w:rsidRPr="007833E5">
              <w:rPr>
                <w:rFonts w:ascii="Calibri" w:hAnsi="Calibri" w:cs="Calibri" w:hint="eastAsia"/>
                <w:b/>
                <w:bCs/>
                <w:color w:val="FF0000"/>
                <w:sz w:val="18"/>
                <w:szCs w:val="18"/>
              </w:rPr>
              <w:t xml:space="preserve">   </w:t>
            </w:r>
            <w:r w:rsidRPr="00D11265">
              <w:rPr>
                <w:rFonts w:ascii="Calibri" w:hAnsi="Calibri" w:cs="Calibri"/>
                <w:b/>
                <w:bCs/>
                <w:color w:val="FF0000"/>
                <w:sz w:val="18"/>
                <w:szCs w:val="18"/>
              </w:rPr>
              <w:t>is NOT accepted!!!</w:t>
            </w:r>
            <w:r w:rsidR="008A1447" w:rsidRPr="00D11265">
              <w:rPr>
                <w:rFonts w:ascii="Calibri" w:hAnsi="Calibri" w:cs="Calibri"/>
                <w:color w:val="FF0000"/>
                <w:sz w:val="18"/>
                <w:szCs w:val="18"/>
              </w:rPr>
              <w:t xml:space="preserve"> </w:t>
            </w:r>
            <w:r w:rsidRPr="00D11265">
              <w:rPr>
                <w:rFonts w:ascii="Calibri" w:hAnsi="Calibri" w:cs="Calibri"/>
                <w:color w:val="FF0000"/>
                <w:sz w:val="18"/>
                <w:szCs w:val="18"/>
              </w:rPr>
              <w:t>)</w:t>
            </w:r>
          </w:p>
        </w:tc>
        <w:tc>
          <w:tcPr>
            <w:tcW w:w="4244" w:type="dxa"/>
            <w:gridSpan w:val="4"/>
          </w:tcPr>
          <w:p w14:paraId="4589ED10" w14:textId="77777777" w:rsidR="00FD21A3" w:rsidRPr="009F33BA" w:rsidRDefault="00FD21A3" w:rsidP="00A5053F">
            <w:pPr>
              <w:autoSpaceDE w:val="0"/>
              <w:autoSpaceDN w:val="0"/>
              <w:adjustRightInd w:val="0"/>
              <w:jc w:val="both"/>
              <w:rPr>
                <w:rFonts w:ascii="Calibri" w:hAnsi="Calibri" w:cs="Calibri"/>
                <w:b/>
                <w:bCs/>
              </w:rPr>
            </w:pPr>
            <w:r>
              <w:rPr>
                <w:rFonts w:ascii="Calibri" w:hAnsi="Calibri" w:cs="Calibri"/>
                <w:b/>
                <w:bCs/>
                <w:color w:val="FF0000"/>
                <w:highlight w:val="yellow"/>
              </w:rPr>
              <w:t>[                                                                            ]</w:t>
            </w:r>
          </w:p>
        </w:tc>
      </w:tr>
      <w:tr w:rsidR="00041303" w14:paraId="6550DDD9" w14:textId="77777777" w:rsidTr="00254B8F">
        <w:tc>
          <w:tcPr>
            <w:tcW w:w="4613" w:type="dxa"/>
          </w:tcPr>
          <w:p w14:paraId="733F70FC" w14:textId="77777777" w:rsidR="00041303" w:rsidRDefault="00041303" w:rsidP="00041303">
            <w:pPr>
              <w:autoSpaceDE w:val="0"/>
              <w:autoSpaceDN w:val="0"/>
              <w:adjustRightInd w:val="0"/>
              <w:jc w:val="both"/>
              <w:rPr>
                <w:rFonts w:ascii="Calibri" w:hAnsi="Calibri" w:cs="Calibri"/>
              </w:rPr>
            </w:pPr>
            <w:r w:rsidRPr="00D74186">
              <w:t>Container Size/Type</w:t>
            </w:r>
          </w:p>
        </w:tc>
        <w:tc>
          <w:tcPr>
            <w:tcW w:w="4244" w:type="dxa"/>
            <w:gridSpan w:val="4"/>
          </w:tcPr>
          <w:p w14:paraId="63DE618A" w14:textId="77777777" w:rsidR="00041303" w:rsidRDefault="00041303" w:rsidP="00041303">
            <w:pPr>
              <w:autoSpaceDE w:val="0"/>
              <w:autoSpaceDN w:val="0"/>
              <w:adjustRightInd w:val="0"/>
              <w:jc w:val="both"/>
              <w:rPr>
                <w:rFonts w:ascii="Calibri" w:hAnsi="Calibri" w:cs="Calibri"/>
                <w:b/>
                <w:bCs/>
                <w:color w:val="FF0000"/>
                <w:highlight w:val="yellow"/>
              </w:rPr>
            </w:pPr>
            <w:r>
              <w:rPr>
                <w:rFonts w:ascii="Calibri" w:hAnsi="Calibri" w:cs="Calibri"/>
                <w:b/>
                <w:bCs/>
                <w:color w:val="FF0000"/>
                <w:highlight w:val="yellow"/>
              </w:rPr>
              <w:t>[                                                                            ]</w:t>
            </w:r>
          </w:p>
        </w:tc>
      </w:tr>
      <w:tr w:rsidR="00041303" w14:paraId="36D69FC8" w14:textId="77777777" w:rsidTr="00254B8F">
        <w:tc>
          <w:tcPr>
            <w:tcW w:w="4613" w:type="dxa"/>
          </w:tcPr>
          <w:p w14:paraId="6A5BAB31" w14:textId="77777777" w:rsidR="00041303" w:rsidRDefault="00041303" w:rsidP="00041303">
            <w:pPr>
              <w:autoSpaceDE w:val="0"/>
              <w:autoSpaceDN w:val="0"/>
              <w:adjustRightInd w:val="0"/>
              <w:jc w:val="both"/>
              <w:rPr>
                <w:rFonts w:ascii="Calibri" w:hAnsi="Calibri" w:cs="Calibri"/>
              </w:rPr>
            </w:pPr>
            <w:r>
              <w:rPr>
                <w:rFonts w:ascii="Calibri" w:hAnsi="Calibri" w:cs="Calibri"/>
              </w:rPr>
              <w:t>Container ISO code</w:t>
            </w:r>
          </w:p>
        </w:tc>
        <w:tc>
          <w:tcPr>
            <w:tcW w:w="4244" w:type="dxa"/>
            <w:gridSpan w:val="4"/>
          </w:tcPr>
          <w:p w14:paraId="59C35D14" w14:textId="77777777" w:rsidR="00041303" w:rsidRDefault="00041303" w:rsidP="00041303">
            <w:pPr>
              <w:autoSpaceDE w:val="0"/>
              <w:autoSpaceDN w:val="0"/>
              <w:adjustRightInd w:val="0"/>
              <w:jc w:val="both"/>
              <w:rPr>
                <w:rFonts w:ascii="Calibri" w:hAnsi="Calibri" w:cs="Calibri"/>
              </w:rPr>
            </w:pPr>
            <w:r>
              <w:rPr>
                <w:rFonts w:ascii="Calibri" w:hAnsi="Calibri" w:cs="Calibri"/>
                <w:b/>
                <w:bCs/>
                <w:color w:val="FF0000"/>
                <w:highlight w:val="yellow"/>
              </w:rPr>
              <w:t>[                                                                            ]</w:t>
            </w:r>
          </w:p>
        </w:tc>
      </w:tr>
      <w:tr w:rsidR="00041303" w14:paraId="1106C7D8" w14:textId="77777777" w:rsidTr="00254B8F">
        <w:tc>
          <w:tcPr>
            <w:tcW w:w="4613" w:type="dxa"/>
          </w:tcPr>
          <w:p w14:paraId="62BC9B7D" w14:textId="77777777" w:rsidR="00041303" w:rsidRDefault="00041303" w:rsidP="00041303">
            <w:pPr>
              <w:autoSpaceDE w:val="0"/>
              <w:autoSpaceDN w:val="0"/>
              <w:adjustRightInd w:val="0"/>
              <w:jc w:val="both"/>
              <w:rPr>
                <w:rFonts w:ascii="Calibri" w:hAnsi="Calibri" w:cs="Calibri"/>
              </w:rPr>
            </w:pPr>
            <w:r>
              <w:rPr>
                <w:rFonts w:ascii="Calibri" w:hAnsi="Calibri" w:cs="Calibri"/>
              </w:rPr>
              <w:t>Approval Reference</w:t>
            </w:r>
          </w:p>
        </w:tc>
        <w:tc>
          <w:tcPr>
            <w:tcW w:w="4244" w:type="dxa"/>
            <w:gridSpan w:val="4"/>
          </w:tcPr>
          <w:p w14:paraId="78A5F076" w14:textId="77777777" w:rsidR="00041303" w:rsidRDefault="00041303" w:rsidP="00041303">
            <w:pPr>
              <w:autoSpaceDE w:val="0"/>
              <w:autoSpaceDN w:val="0"/>
              <w:adjustRightInd w:val="0"/>
              <w:jc w:val="both"/>
              <w:rPr>
                <w:rFonts w:ascii="Calibri" w:hAnsi="Calibri" w:cs="Calibri"/>
              </w:rPr>
            </w:pPr>
            <w:r>
              <w:rPr>
                <w:rFonts w:ascii="Calibri" w:hAnsi="Calibri" w:cs="Calibri"/>
                <w:b/>
                <w:bCs/>
                <w:color w:val="FF0000"/>
                <w:highlight w:val="yellow"/>
              </w:rPr>
              <w:t>[                                                                            ]</w:t>
            </w:r>
            <w:r>
              <w:rPr>
                <w:rFonts w:ascii="Calibri" w:hAnsi="Calibri" w:cs="Calibri"/>
              </w:rPr>
              <w:t xml:space="preserve">           </w:t>
            </w:r>
          </w:p>
        </w:tc>
      </w:tr>
      <w:tr w:rsidR="00041303" w14:paraId="2D48F1FC" w14:textId="77777777" w:rsidTr="00254B8F">
        <w:tc>
          <w:tcPr>
            <w:tcW w:w="4613" w:type="dxa"/>
          </w:tcPr>
          <w:p w14:paraId="4C2D6F60" w14:textId="77777777" w:rsidR="00041303" w:rsidRDefault="00041303" w:rsidP="00041303">
            <w:pPr>
              <w:autoSpaceDE w:val="0"/>
              <w:autoSpaceDN w:val="0"/>
              <w:adjustRightInd w:val="0"/>
              <w:jc w:val="both"/>
              <w:rPr>
                <w:rFonts w:ascii="Calibri" w:hAnsi="Calibri" w:cs="Calibri"/>
              </w:rPr>
            </w:pPr>
            <w:r>
              <w:rPr>
                <w:rFonts w:ascii="Calibri" w:hAnsi="Calibri" w:cs="Calibri"/>
              </w:rPr>
              <w:t>Date Manufactured</w:t>
            </w:r>
          </w:p>
        </w:tc>
        <w:tc>
          <w:tcPr>
            <w:tcW w:w="4244" w:type="dxa"/>
            <w:gridSpan w:val="4"/>
          </w:tcPr>
          <w:p w14:paraId="0616A1C7" w14:textId="77777777" w:rsidR="00041303" w:rsidRDefault="00041303" w:rsidP="00041303">
            <w:pPr>
              <w:autoSpaceDE w:val="0"/>
              <w:autoSpaceDN w:val="0"/>
              <w:adjustRightInd w:val="0"/>
              <w:jc w:val="both"/>
              <w:rPr>
                <w:rFonts w:ascii="Calibri" w:hAnsi="Calibri" w:cs="Calibri"/>
              </w:rPr>
            </w:pPr>
            <w:r>
              <w:rPr>
                <w:rFonts w:ascii="Calibri" w:hAnsi="Calibri" w:cs="Calibri"/>
                <w:b/>
                <w:bCs/>
                <w:color w:val="FF0000"/>
                <w:highlight w:val="yellow"/>
              </w:rPr>
              <w:t xml:space="preserve">[                                             </w:t>
            </w:r>
            <w:r w:rsidR="00254B8F">
              <w:rPr>
                <w:rFonts w:ascii="Calibri" w:hAnsi="Calibri" w:cs="Calibri"/>
                <w:b/>
                <w:bCs/>
                <w:color w:val="FF0000"/>
                <w:highlight w:val="yellow"/>
              </w:rPr>
              <w:t xml:space="preserve"> </w:t>
            </w:r>
            <w:r>
              <w:rPr>
                <w:rFonts w:ascii="Calibri" w:hAnsi="Calibri" w:cs="Calibri"/>
                <w:b/>
                <w:bCs/>
                <w:color w:val="FF0000"/>
                <w:highlight w:val="yellow"/>
              </w:rPr>
              <w:t xml:space="preserve">                              ]</w:t>
            </w:r>
            <w:r>
              <w:rPr>
                <w:rFonts w:ascii="Calibri" w:hAnsi="Calibri" w:cs="Calibri"/>
              </w:rPr>
              <w:t xml:space="preserve"> </w:t>
            </w:r>
          </w:p>
        </w:tc>
      </w:tr>
      <w:tr w:rsidR="00041303" w14:paraId="24653AE3" w14:textId="77777777" w:rsidTr="00254B8F">
        <w:tc>
          <w:tcPr>
            <w:tcW w:w="4613" w:type="dxa"/>
          </w:tcPr>
          <w:p w14:paraId="62782E35" w14:textId="77777777" w:rsidR="00041303" w:rsidRDefault="00041303" w:rsidP="00041303">
            <w:pPr>
              <w:autoSpaceDE w:val="0"/>
              <w:autoSpaceDN w:val="0"/>
              <w:adjustRightInd w:val="0"/>
              <w:jc w:val="both"/>
              <w:rPr>
                <w:rFonts w:ascii="Calibri" w:hAnsi="Calibri" w:cs="Calibri"/>
              </w:rPr>
            </w:pPr>
            <w:r>
              <w:rPr>
                <w:rFonts w:ascii="Calibri" w:hAnsi="Calibri" w:cs="Calibri"/>
              </w:rPr>
              <w:t>Maximum Gross Weight kg lbs</w:t>
            </w:r>
          </w:p>
        </w:tc>
        <w:tc>
          <w:tcPr>
            <w:tcW w:w="1730" w:type="dxa"/>
          </w:tcPr>
          <w:p w14:paraId="3791830B" w14:textId="77777777" w:rsidR="00041303" w:rsidRDefault="00041303" w:rsidP="00041303">
            <w:pPr>
              <w:autoSpaceDE w:val="0"/>
              <w:autoSpaceDN w:val="0"/>
              <w:adjustRightInd w:val="0"/>
              <w:jc w:val="both"/>
              <w:rPr>
                <w:rFonts w:ascii="Calibri" w:hAnsi="Calibri" w:cs="Calibri"/>
              </w:rPr>
            </w:pPr>
            <w:r>
              <w:rPr>
                <w:rFonts w:ascii="Calibri" w:hAnsi="Calibri" w:cs="Calibri"/>
                <w:b/>
                <w:bCs/>
                <w:color w:val="FF0000"/>
                <w:highlight w:val="yellow"/>
              </w:rPr>
              <w:t>[                         ]</w:t>
            </w:r>
            <w:r>
              <w:rPr>
                <w:rFonts w:ascii="Calibri" w:hAnsi="Calibri" w:cs="Calibri"/>
              </w:rPr>
              <w:t xml:space="preserve">          </w:t>
            </w:r>
          </w:p>
        </w:tc>
        <w:tc>
          <w:tcPr>
            <w:tcW w:w="434" w:type="dxa"/>
          </w:tcPr>
          <w:p w14:paraId="645D0407" w14:textId="77777777" w:rsidR="00041303" w:rsidRDefault="00041303" w:rsidP="00041303">
            <w:pPr>
              <w:autoSpaceDE w:val="0"/>
              <w:autoSpaceDN w:val="0"/>
              <w:adjustRightInd w:val="0"/>
              <w:jc w:val="both"/>
              <w:rPr>
                <w:rFonts w:ascii="Calibri" w:hAnsi="Calibri" w:cs="Calibri"/>
              </w:rPr>
            </w:pPr>
            <w:r>
              <w:rPr>
                <w:rFonts w:ascii="Calibri" w:hAnsi="Calibri" w:cs="Calibri"/>
              </w:rPr>
              <w:t>Kg</w:t>
            </w:r>
          </w:p>
        </w:tc>
        <w:tc>
          <w:tcPr>
            <w:tcW w:w="1564" w:type="dxa"/>
          </w:tcPr>
          <w:p w14:paraId="5F7061E0" w14:textId="77777777" w:rsidR="00041303" w:rsidRDefault="00041303" w:rsidP="00041303">
            <w:pPr>
              <w:autoSpaceDE w:val="0"/>
              <w:autoSpaceDN w:val="0"/>
              <w:adjustRightInd w:val="0"/>
              <w:jc w:val="both"/>
              <w:rPr>
                <w:rFonts w:ascii="Calibri" w:hAnsi="Calibri" w:cs="Calibri"/>
              </w:rPr>
            </w:pPr>
            <w:r>
              <w:rPr>
                <w:rFonts w:ascii="Calibri" w:hAnsi="Calibri" w:cs="Calibri"/>
                <w:b/>
                <w:bCs/>
                <w:color w:val="FF0000"/>
                <w:highlight w:val="yellow"/>
              </w:rPr>
              <w:t>[                       ]</w:t>
            </w:r>
          </w:p>
        </w:tc>
        <w:tc>
          <w:tcPr>
            <w:tcW w:w="516" w:type="dxa"/>
          </w:tcPr>
          <w:p w14:paraId="7567A656" w14:textId="77777777" w:rsidR="00041303" w:rsidRDefault="00041303" w:rsidP="00041303">
            <w:pPr>
              <w:autoSpaceDE w:val="0"/>
              <w:autoSpaceDN w:val="0"/>
              <w:adjustRightInd w:val="0"/>
              <w:jc w:val="both"/>
              <w:rPr>
                <w:rFonts w:ascii="Calibri" w:hAnsi="Calibri" w:cs="Calibri"/>
              </w:rPr>
            </w:pPr>
            <w:r>
              <w:rPr>
                <w:rFonts w:ascii="Calibri" w:hAnsi="Calibri" w:cs="Calibri"/>
              </w:rPr>
              <w:t>Lbs</w:t>
            </w:r>
          </w:p>
        </w:tc>
      </w:tr>
      <w:tr w:rsidR="00041303" w14:paraId="56B852D2" w14:textId="77777777" w:rsidTr="00254B8F">
        <w:tc>
          <w:tcPr>
            <w:tcW w:w="4613" w:type="dxa"/>
          </w:tcPr>
          <w:p w14:paraId="5A90E3DD" w14:textId="77777777" w:rsidR="00041303" w:rsidRDefault="00041303" w:rsidP="00041303">
            <w:pPr>
              <w:autoSpaceDE w:val="0"/>
              <w:autoSpaceDN w:val="0"/>
              <w:adjustRightInd w:val="0"/>
              <w:jc w:val="both"/>
              <w:rPr>
                <w:rFonts w:ascii="Calibri" w:hAnsi="Calibri" w:cs="Calibri"/>
              </w:rPr>
            </w:pPr>
            <w:r>
              <w:rPr>
                <w:rFonts w:ascii="Calibri" w:hAnsi="Calibri" w:cs="Calibri"/>
              </w:rPr>
              <w:t>Allowable Stacking Weight for 1,8 g kg lbs</w:t>
            </w:r>
          </w:p>
        </w:tc>
        <w:tc>
          <w:tcPr>
            <w:tcW w:w="1730" w:type="dxa"/>
          </w:tcPr>
          <w:p w14:paraId="0382877B" w14:textId="77777777" w:rsidR="00041303" w:rsidRDefault="00041303" w:rsidP="00041303">
            <w:pPr>
              <w:autoSpaceDE w:val="0"/>
              <w:autoSpaceDN w:val="0"/>
              <w:adjustRightInd w:val="0"/>
              <w:jc w:val="both"/>
              <w:rPr>
                <w:rFonts w:ascii="Calibri" w:hAnsi="Calibri" w:cs="Calibri"/>
              </w:rPr>
            </w:pPr>
            <w:r>
              <w:rPr>
                <w:rFonts w:ascii="Calibri" w:hAnsi="Calibri" w:cs="Calibri"/>
                <w:b/>
                <w:bCs/>
                <w:color w:val="FF0000"/>
                <w:highlight w:val="yellow"/>
              </w:rPr>
              <w:t>[                         ]</w:t>
            </w:r>
          </w:p>
        </w:tc>
        <w:tc>
          <w:tcPr>
            <w:tcW w:w="434" w:type="dxa"/>
          </w:tcPr>
          <w:p w14:paraId="41942644" w14:textId="77777777" w:rsidR="00041303" w:rsidRDefault="00041303" w:rsidP="00041303">
            <w:pPr>
              <w:autoSpaceDE w:val="0"/>
              <w:autoSpaceDN w:val="0"/>
              <w:adjustRightInd w:val="0"/>
              <w:jc w:val="both"/>
              <w:rPr>
                <w:rFonts w:ascii="Calibri" w:hAnsi="Calibri" w:cs="Calibri"/>
              </w:rPr>
            </w:pPr>
            <w:r>
              <w:rPr>
                <w:rFonts w:ascii="Calibri" w:hAnsi="Calibri" w:cs="Calibri"/>
              </w:rPr>
              <w:t>Kg</w:t>
            </w:r>
          </w:p>
        </w:tc>
        <w:tc>
          <w:tcPr>
            <w:tcW w:w="1564" w:type="dxa"/>
          </w:tcPr>
          <w:p w14:paraId="6B8CDB76" w14:textId="77777777" w:rsidR="00041303" w:rsidRDefault="00041303" w:rsidP="00041303">
            <w:pPr>
              <w:autoSpaceDE w:val="0"/>
              <w:autoSpaceDN w:val="0"/>
              <w:adjustRightInd w:val="0"/>
              <w:jc w:val="both"/>
              <w:rPr>
                <w:rFonts w:ascii="Calibri" w:hAnsi="Calibri" w:cs="Calibri"/>
              </w:rPr>
            </w:pPr>
            <w:r>
              <w:rPr>
                <w:rFonts w:ascii="Calibri" w:hAnsi="Calibri" w:cs="Calibri"/>
                <w:b/>
                <w:bCs/>
                <w:color w:val="FF0000"/>
                <w:highlight w:val="yellow"/>
              </w:rPr>
              <w:t>[                       ]</w:t>
            </w:r>
          </w:p>
        </w:tc>
        <w:tc>
          <w:tcPr>
            <w:tcW w:w="516" w:type="dxa"/>
          </w:tcPr>
          <w:p w14:paraId="15CC3921" w14:textId="77777777" w:rsidR="00041303" w:rsidRDefault="00041303" w:rsidP="00041303">
            <w:pPr>
              <w:autoSpaceDE w:val="0"/>
              <w:autoSpaceDN w:val="0"/>
              <w:adjustRightInd w:val="0"/>
              <w:jc w:val="both"/>
              <w:rPr>
                <w:rFonts w:ascii="Calibri" w:hAnsi="Calibri" w:cs="Calibri"/>
              </w:rPr>
            </w:pPr>
            <w:r>
              <w:rPr>
                <w:rFonts w:ascii="Calibri" w:hAnsi="Calibri" w:cs="Calibri"/>
              </w:rPr>
              <w:t>Lbs</w:t>
            </w:r>
          </w:p>
        </w:tc>
      </w:tr>
      <w:tr w:rsidR="00041303" w14:paraId="3A2F4E51" w14:textId="77777777" w:rsidTr="00254B8F">
        <w:tc>
          <w:tcPr>
            <w:tcW w:w="4613" w:type="dxa"/>
          </w:tcPr>
          <w:p w14:paraId="784E2617" w14:textId="77777777" w:rsidR="00041303" w:rsidRDefault="00041303" w:rsidP="00041303">
            <w:pPr>
              <w:autoSpaceDE w:val="0"/>
              <w:autoSpaceDN w:val="0"/>
              <w:adjustRightInd w:val="0"/>
              <w:jc w:val="both"/>
              <w:rPr>
                <w:rFonts w:ascii="Calibri" w:hAnsi="Calibri" w:cs="Calibri"/>
              </w:rPr>
            </w:pPr>
            <w:r>
              <w:rPr>
                <w:rFonts w:ascii="Calibri" w:hAnsi="Calibri" w:cs="Calibri"/>
              </w:rPr>
              <w:t>Tare Weight kg lbs</w:t>
            </w:r>
          </w:p>
        </w:tc>
        <w:tc>
          <w:tcPr>
            <w:tcW w:w="1730" w:type="dxa"/>
          </w:tcPr>
          <w:p w14:paraId="69183E75" w14:textId="77777777" w:rsidR="00041303" w:rsidRDefault="00041303" w:rsidP="00041303">
            <w:pPr>
              <w:autoSpaceDE w:val="0"/>
              <w:autoSpaceDN w:val="0"/>
              <w:adjustRightInd w:val="0"/>
              <w:jc w:val="both"/>
              <w:rPr>
                <w:rFonts w:ascii="Calibri" w:hAnsi="Calibri" w:cs="Calibri"/>
              </w:rPr>
            </w:pPr>
            <w:r>
              <w:rPr>
                <w:rFonts w:ascii="Calibri" w:hAnsi="Calibri" w:cs="Calibri"/>
                <w:b/>
                <w:bCs/>
                <w:color w:val="FF0000"/>
                <w:highlight w:val="yellow"/>
              </w:rPr>
              <w:t>[                         ]</w:t>
            </w:r>
          </w:p>
        </w:tc>
        <w:tc>
          <w:tcPr>
            <w:tcW w:w="434" w:type="dxa"/>
          </w:tcPr>
          <w:p w14:paraId="62210351" w14:textId="77777777" w:rsidR="00041303" w:rsidRDefault="00041303" w:rsidP="00041303">
            <w:pPr>
              <w:autoSpaceDE w:val="0"/>
              <w:autoSpaceDN w:val="0"/>
              <w:adjustRightInd w:val="0"/>
              <w:jc w:val="both"/>
              <w:rPr>
                <w:rFonts w:ascii="Calibri" w:hAnsi="Calibri" w:cs="Calibri"/>
              </w:rPr>
            </w:pPr>
            <w:r>
              <w:rPr>
                <w:rFonts w:ascii="Calibri" w:hAnsi="Calibri" w:cs="Calibri"/>
              </w:rPr>
              <w:t>Kg</w:t>
            </w:r>
          </w:p>
        </w:tc>
        <w:tc>
          <w:tcPr>
            <w:tcW w:w="1564" w:type="dxa"/>
          </w:tcPr>
          <w:p w14:paraId="27891B16" w14:textId="77777777" w:rsidR="00041303" w:rsidRDefault="00041303" w:rsidP="00041303">
            <w:pPr>
              <w:autoSpaceDE w:val="0"/>
              <w:autoSpaceDN w:val="0"/>
              <w:adjustRightInd w:val="0"/>
              <w:jc w:val="both"/>
              <w:rPr>
                <w:rFonts w:ascii="Calibri" w:hAnsi="Calibri" w:cs="Calibri"/>
              </w:rPr>
            </w:pPr>
            <w:r>
              <w:rPr>
                <w:rFonts w:ascii="Calibri" w:hAnsi="Calibri" w:cs="Calibri"/>
                <w:b/>
                <w:bCs/>
                <w:color w:val="FF0000"/>
                <w:highlight w:val="yellow"/>
              </w:rPr>
              <w:t>[                       ]</w:t>
            </w:r>
          </w:p>
        </w:tc>
        <w:tc>
          <w:tcPr>
            <w:tcW w:w="516" w:type="dxa"/>
          </w:tcPr>
          <w:p w14:paraId="51E0DA9B" w14:textId="77777777" w:rsidR="00041303" w:rsidRDefault="00041303" w:rsidP="00041303">
            <w:pPr>
              <w:autoSpaceDE w:val="0"/>
              <w:autoSpaceDN w:val="0"/>
              <w:adjustRightInd w:val="0"/>
              <w:jc w:val="both"/>
              <w:rPr>
                <w:rFonts w:ascii="Calibri" w:hAnsi="Calibri" w:cs="Calibri"/>
              </w:rPr>
            </w:pPr>
            <w:r>
              <w:rPr>
                <w:rFonts w:ascii="Calibri" w:hAnsi="Calibri" w:cs="Calibri"/>
              </w:rPr>
              <w:t>Lbs</w:t>
            </w:r>
          </w:p>
        </w:tc>
      </w:tr>
      <w:tr w:rsidR="00041303" w14:paraId="5349FCAF" w14:textId="77777777" w:rsidTr="00254B8F">
        <w:tc>
          <w:tcPr>
            <w:tcW w:w="4613" w:type="dxa"/>
          </w:tcPr>
          <w:p w14:paraId="43DC4361" w14:textId="77777777" w:rsidR="00041303" w:rsidRDefault="00041303" w:rsidP="00041303">
            <w:pPr>
              <w:autoSpaceDE w:val="0"/>
              <w:autoSpaceDN w:val="0"/>
              <w:adjustRightInd w:val="0"/>
              <w:jc w:val="both"/>
              <w:rPr>
                <w:rFonts w:ascii="Calibri" w:hAnsi="Calibri" w:cs="Calibri"/>
              </w:rPr>
            </w:pPr>
            <w:r w:rsidRPr="00D74186">
              <w:t>Container Payload</w:t>
            </w:r>
          </w:p>
        </w:tc>
        <w:tc>
          <w:tcPr>
            <w:tcW w:w="1730" w:type="dxa"/>
          </w:tcPr>
          <w:p w14:paraId="7411C4CA" w14:textId="77777777" w:rsidR="00041303" w:rsidRDefault="00041303" w:rsidP="00041303">
            <w:pPr>
              <w:autoSpaceDE w:val="0"/>
              <w:autoSpaceDN w:val="0"/>
              <w:adjustRightInd w:val="0"/>
              <w:jc w:val="both"/>
              <w:rPr>
                <w:rFonts w:ascii="Calibri" w:hAnsi="Calibri" w:cs="Calibri"/>
                <w:b/>
                <w:bCs/>
                <w:color w:val="FF0000"/>
                <w:highlight w:val="yellow"/>
              </w:rPr>
            </w:pPr>
            <w:r>
              <w:rPr>
                <w:rFonts w:ascii="Calibri" w:hAnsi="Calibri" w:cs="Calibri"/>
                <w:b/>
                <w:bCs/>
                <w:color w:val="FF0000"/>
                <w:highlight w:val="yellow"/>
              </w:rPr>
              <w:t>[                         ]</w:t>
            </w:r>
          </w:p>
        </w:tc>
        <w:tc>
          <w:tcPr>
            <w:tcW w:w="434" w:type="dxa"/>
          </w:tcPr>
          <w:p w14:paraId="68B77071" w14:textId="77777777" w:rsidR="00041303" w:rsidRDefault="00041303" w:rsidP="00041303">
            <w:pPr>
              <w:autoSpaceDE w:val="0"/>
              <w:autoSpaceDN w:val="0"/>
              <w:adjustRightInd w:val="0"/>
              <w:jc w:val="both"/>
              <w:rPr>
                <w:rFonts w:ascii="Calibri" w:hAnsi="Calibri" w:cs="Calibri"/>
              </w:rPr>
            </w:pPr>
            <w:r>
              <w:rPr>
                <w:rFonts w:ascii="Calibri" w:hAnsi="Calibri" w:cs="Calibri"/>
              </w:rPr>
              <w:t>Kg</w:t>
            </w:r>
          </w:p>
        </w:tc>
        <w:tc>
          <w:tcPr>
            <w:tcW w:w="1564" w:type="dxa"/>
          </w:tcPr>
          <w:p w14:paraId="60619104" w14:textId="77777777" w:rsidR="00041303" w:rsidRDefault="00041303" w:rsidP="00041303">
            <w:pPr>
              <w:autoSpaceDE w:val="0"/>
              <w:autoSpaceDN w:val="0"/>
              <w:adjustRightInd w:val="0"/>
              <w:jc w:val="both"/>
              <w:rPr>
                <w:rFonts w:ascii="Calibri" w:hAnsi="Calibri" w:cs="Calibri"/>
                <w:b/>
                <w:bCs/>
                <w:color w:val="FF0000"/>
                <w:highlight w:val="yellow"/>
              </w:rPr>
            </w:pPr>
            <w:r>
              <w:rPr>
                <w:rFonts w:ascii="Calibri" w:hAnsi="Calibri" w:cs="Calibri"/>
                <w:b/>
                <w:bCs/>
                <w:color w:val="FF0000"/>
                <w:highlight w:val="yellow"/>
              </w:rPr>
              <w:t>[                       ]</w:t>
            </w:r>
          </w:p>
        </w:tc>
        <w:tc>
          <w:tcPr>
            <w:tcW w:w="516" w:type="dxa"/>
          </w:tcPr>
          <w:p w14:paraId="1A052ADC" w14:textId="77777777" w:rsidR="00041303" w:rsidRDefault="00041303" w:rsidP="00041303">
            <w:pPr>
              <w:autoSpaceDE w:val="0"/>
              <w:autoSpaceDN w:val="0"/>
              <w:adjustRightInd w:val="0"/>
              <w:jc w:val="both"/>
              <w:rPr>
                <w:rFonts w:ascii="Calibri" w:hAnsi="Calibri" w:cs="Calibri"/>
              </w:rPr>
            </w:pPr>
            <w:r>
              <w:rPr>
                <w:rFonts w:ascii="Calibri" w:hAnsi="Calibri" w:cs="Calibri"/>
              </w:rPr>
              <w:t>Lbs</w:t>
            </w:r>
          </w:p>
        </w:tc>
      </w:tr>
      <w:tr w:rsidR="00041303" w14:paraId="117536B8" w14:textId="77777777" w:rsidTr="00254B8F">
        <w:tc>
          <w:tcPr>
            <w:tcW w:w="4613" w:type="dxa"/>
          </w:tcPr>
          <w:p w14:paraId="586F9958" w14:textId="77777777" w:rsidR="00041303" w:rsidRDefault="00041303" w:rsidP="00041303">
            <w:pPr>
              <w:autoSpaceDE w:val="0"/>
              <w:autoSpaceDN w:val="0"/>
              <w:adjustRightInd w:val="0"/>
              <w:jc w:val="both"/>
              <w:rPr>
                <w:rFonts w:ascii="Calibri" w:hAnsi="Calibri" w:cs="Calibri"/>
              </w:rPr>
            </w:pPr>
            <w:r>
              <w:rPr>
                <w:rFonts w:ascii="Calibri" w:hAnsi="Calibri" w:cs="Calibri"/>
              </w:rPr>
              <w:t xml:space="preserve">Racking Test Load Value kg lbs </w:t>
            </w:r>
          </w:p>
        </w:tc>
        <w:tc>
          <w:tcPr>
            <w:tcW w:w="1730" w:type="dxa"/>
          </w:tcPr>
          <w:p w14:paraId="4C5AA1A8" w14:textId="77777777" w:rsidR="00041303" w:rsidRDefault="00041303" w:rsidP="00041303">
            <w:pPr>
              <w:autoSpaceDE w:val="0"/>
              <w:autoSpaceDN w:val="0"/>
              <w:adjustRightInd w:val="0"/>
              <w:jc w:val="both"/>
              <w:rPr>
                <w:rFonts w:ascii="Calibri" w:hAnsi="Calibri" w:cs="Calibri"/>
              </w:rPr>
            </w:pPr>
            <w:r>
              <w:rPr>
                <w:rFonts w:ascii="Calibri" w:hAnsi="Calibri" w:cs="Calibri"/>
                <w:b/>
                <w:bCs/>
                <w:color w:val="FF0000"/>
                <w:highlight w:val="yellow"/>
              </w:rPr>
              <w:t>[                         ]</w:t>
            </w:r>
          </w:p>
        </w:tc>
        <w:tc>
          <w:tcPr>
            <w:tcW w:w="434" w:type="dxa"/>
          </w:tcPr>
          <w:p w14:paraId="4BF877F5" w14:textId="77777777" w:rsidR="00041303" w:rsidRDefault="00041303" w:rsidP="00041303">
            <w:pPr>
              <w:autoSpaceDE w:val="0"/>
              <w:autoSpaceDN w:val="0"/>
              <w:adjustRightInd w:val="0"/>
              <w:jc w:val="both"/>
              <w:rPr>
                <w:rFonts w:ascii="Calibri" w:hAnsi="Calibri" w:cs="Calibri"/>
              </w:rPr>
            </w:pPr>
            <w:r>
              <w:rPr>
                <w:rFonts w:ascii="Calibri" w:hAnsi="Calibri" w:cs="Calibri"/>
              </w:rPr>
              <w:t>Kg</w:t>
            </w:r>
          </w:p>
        </w:tc>
        <w:tc>
          <w:tcPr>
            <w:tcW w:w="1564" w:type="dxa"/>
          </w:tcPr>
          <w:p w14:paraId="161EC840" w14:textId="77777777" w:rsidR="00041303" w:rsidRDefault="00041303" w:rsidP="00041303">
            <w:pPr>
              <w:autoSpaceDE w:val="0"/>
              <w:autoSpaceDN w:val="0"/>
              <w:adjustRightInd w:val="0"/>
              <w:jc w:val="both"/>
              <w:rPr>
                <w:rFonts w:ascii="Calibri" w:hAnsi="Calibri" w:cs="Calibri"/>
              </w:rPr>
            </w:pPr>
            <w:r>
              <w:rPr>
                <w:rFonts w:ascii="Calibri" w:hAnsi="Calibri" w:cs="Calibri"/>
                <w:b/>
                <w:bCs/>
                <w:color w:val="FF0000"/>
                <w:highlight w:val="yellow"/>
              </w:rPr>
              <w:t>[                       ]</w:t>
            </w:r>
          </w:p>
        </w:tc>
        <w:tc>
          <w:tcPr>
            <w:tcW w:w="516" w:type="dxa"/>
          </w:tcPr>
          <w:p w14:paraId="35F4F559" w14:textId="77777777" w:rsidR="00041303" w:rsidRDefault="00041303" w:rsidP="00041303">
            <w:pPr>
              <w:autoSpaceDE w:val="0"/>
              <w:autoSpaceDN w:val="0"/>
              <w:adjustRightInd w:val="0"/>
              <w:jc w:val="both"/>
              <w:rPr>
                <w:rFonts w:ascii="Calibri" w:hAnsi="Calibri" w:cs="Calibri"/>
              </w:rPr>
            </w:pPr>
            <w:r>
              <w:rPr>
                <w:rFonts w:ascii="Calibri" w:hAnsi="Calibri" w:cs="Calibri"/>
              </w:rPr>
              <w:t>Lbs</w:t>
            </w:r>
          </w:p>
        </w:tc>
      </w:tr>
      <w:tr w:rsidR="00041303" w14:paraId="4734C077" w14:textId="77777777" w:rsidTr="00254B8F">
        <w:tc>
          <w:tcPr>
            <w:tcW w:w="4613" w:type="dxa"/>
          </w:tcPr>
          <w:p w14:paraId="58C0ED16" w14:textId="77777777" w:rsidR="00041303" w:rsidRDefault="00041303" w:rsidP="00041303">
            <w:pPr>
              <w:autoSpaceDE w:val="0"/>
              <w:autoSpaceDN w:val="0"/>
              <w:adjustRightInd w:val="0"/>
              <w:jc w:val="both"/>
              <w:rPr>
                <w:rFonts w:ascii="Calibri" w:hAnsi="Calibri" w:cs="Calibri"/>
              </w:rPr>
            </w:pPr>
            <w:r>
              <w:rPr>
                <w:rFonts w:ascii="Calibri" w:hAnsi="Calibri" w:cs="Calibri"/>
              </w:rPr>
              <w:t>Next Examination Date or ACEP scheme number</w:t>
            </w:r>
          </w:p>
        </w:tc>
        <w:tc>
          <w:tcPr>
            <w:tcW w:w="4244" w:type="dxa"/>
            <w:gridSpan w:val="4"/>
          </w:tcPr>
          <w:p w14:paraId="7C544054" w14:textId="77777777" w:rsidR="00041303" w:rsidRDefault="00041303" w:rsidP="00041303">
            <w:pPr>
              <w:autoSpaceDE w:val="0"/>
              <w:autoSpaceDN w:val="0"/>
              <w:adjustRightInd w:val="0"/>
              <w:jc w:val="both"/>
              <w:rPr>
                <w:rFonts w:ascii="Calibri" w:hAnsi="Calibri" w:cs="Calibri"/>
              </w:rPr>
            </w:pPr>
            <w:r>
              <w:rPr>
                <w:rFonts w:ascii="Calibri" w:hAnsi="Calibri" w:cs="Calibri"/>
              </w:rPr>
              <w:t xml:space="preserve">                                                                                    </w:t>
            </w:r>
          </w:p>
        </w:tc>
      </w:tr>
    </w:tbl>
    <w:p w14:paraId="4DC86913" w14:textId="77777777" w:rsidR="00FD21A3" w:rsidRDefault="00FD21A3" w:rsidP="00FD21A3">
      <w:pPr>
        <w:autoSpaceDE w:val="0"/>
        <w:autoSpaceDN w:val="0"/>
        <w:adjustRightInd w:val="0"/>
        <w:spacing w:after="0" w:line="240" w:lineRule="auto"/>
        <w:jc w:val="both"/>
        <w:rPr>
          <w:rFonts w:ascii="Calibri" w:hAnsi="Calibri" w:cs="Calibri"/>
        </w:rPr>
      </w:pPr>
    </w:p>
    <w:p w14:paraId="1C73E18F" w14:textId="77777777" w:rsidR="00880F2F" w:rsidRDefault="00880F2F" w:rsidP="00FD21A3">
      <w:pPr>
        <w:autoSpaceDE w:val="0"/>
        <w:autoSpaceDN w:val="0"/>
        <w:adjustRightInd w:val="0"/>
        <w:spacing w:after="0" w:line="240" w:lineRule="auto"/>
        <w:jc w:val="both"/>
        <w:rPr>
          <w:rFonts w:ascii="Calibri" w:hAnsi="Calibri" w:cs="Calibri"/>
        </w:rPr>
      </w:pPr>
    </w:p>
    <w:p w14:paraId="24A0F4C1" w14:textId="77777777" w:rsidR="00880F2F" w:rsidRDefault="00880F2F" w:rsidP="00FD21A3">
      <w:pPr>
        <w:autoSpaceDE w:val="0"/>
        <w:autoSpaceDN w:val="0"/>
        <w:adjustRightInd w:val="0"/>
        <w:spacing w:after="0" w:line="240" w:lineRule="auto"/>
        <w:jc w:val="both"/>
        <w:rPr>
          <w:rFonts w:ascii="Calibri" w:hAnsi="Calibri" w:cs="Calibri"/>
        </w:rPr>
      </w:pPr>
    </w:p>
    <w:p w14:paraId="4DDA66BB" w14:textId="77777777" w:rsidR="00012B2A" w:rsidRDefault="00012B2A" w:rsidP="00FD21A3">
      <w:pPr>
        <w:autoSpaceDE w:val="0"/>
        <w:autoSpaceDN w:val="0"/>
        <w:adjustRightInd w:val="0"/>
        <w:spacing w:after="0" w:line="240" w:lineRule="auto"/>
        <w:jc w:val="both"/>
        <w:rPr>
          <w:rFonts w:ascii="Calibri" w:hAnsi="Calibri" w:cs="Calibri"/>
        </w:rPr>
      </w:pPr>
    </w:p>
    <w:p w14:paraId="4EA3ECDF" w14:textId="77777777" w:rsidR="00012B2A" w:rsidRDefault="00012B2A" w:rsidP="00FD21A3">
      <w:pPr>
        <w:autoSpaceDE w:val="0"/>
        <w:autoSpaceDN w:val="0"/>
        <w:adjustRightInd w:val="0"/>
        <w:spacing w:after="0" w:line="240" w:lineRule="auto"/>
        <w:jc w:val="both"/>
        <w:rPr>
          <w:rFonts w:ascii="Calibri" w:hAnsi="Calibri" w:cs="Calibri"/>
        </w:rPr>
      </w:pPr>
    </w:p>
    <w:tbl>
      <w:tblPr>
        <w:tblStyle w:val="TableGrid"/>
        <w:tblW w:w="0" w:type="auto"/>
        <w:tblLook w:val="04A0" w:firstRow="1" w:lastRow="0" w:firstColumn="1" w:lastColumn="0" w:noHBand="0" w:noVBand="1"/>
      </w:tblPr>
      <w:tblGrid>
        <w:gridCol w:w="4508"/>
        <w:gridCol w:w="4508"/>
      </w:tblGrid>
      <w:tr w:rsidR="00880F2F" w14:paraId="0BC1CE0A" w14:textId="77777777" w:rsidTr="00A5053F">
        <w:trPr>
          <w:trHeight w:val="386"/>
        </w:trPr>
        <w:tc>
          <w:tcPr>
            <w:tcW w:w="4508" w:type="dxa"/>
            <w:tcBorders>
              <w:top w:val="nil"/>
              <w:left w:val="nil"/>
              <w:bottom w:val="nil"/>
              <w:right w:val="nil"/>
            </w:tcBorders>
          </w:tcPr>
          <w:p w14:paraId="01C31828" w14:textId="77777777" w:rsidR="00880F2F" w:rsidRDefault="00880F2F" w:rsidP="00A5053F">
            <w:pPr>
              <w:autoSpaceDE w:val="0"/>
              <w:autoSpaceDN w:val="0"/>
              <w:adjustRightInd w:val="0"/>
              <w:jc w:val="both"/>
              <w:rPr>
                <w:rFonts w:ascii="Calibri" w:hAnsi="Calibri" w:cs="Calibri"/>
              </w:rPr>
            </w:pPr>
            <w:r>
              <w:rPr>
                <w:rFonts w:ascii="Calibri" w:hAnsi="Calibri" w:cs="Calibri"/>
              </w:rPr>
              <w:t>Customer Name:</w:t>
            </w:r>
          </w:p>
        </w:tc>
        <w:tc>
          <w:tcPr>
            <w:tcW w:w="4508" w:type="dxa"/>
            <w:tcBorders>
              <w:top w:val="nil"/>
              <w:left w:val="nil"/>
              <w:bottom w:val="single" w:sz="4" w:space="0" w:color="auto"/>
              <w:right w:val="nil"/>
            </w:tcBorders>
          </w:tcPr>
          <w:p w14:paraId="348274A6" w14:textId="77777777" w:rsidR="00880F2F" w:rsidRDefault="00880F2F" w:rsidP="00A5053F">
            <w:pPr>
              <w:autoSpaceDE w:val="0"/>
              <w:autoSpaceDN w:val="0"/>
              <w:adjustRightInd w:val="0"/>
              <w:jc w:val="both"/>
              <w:rPr>
                <w:rFonts w:ascii="Calibri" w:hAnsi="Calibri" w:cs="Calibri"/>
              </w:rPr>
            </w:pPr>
            <w:r>
              <w:rPr>
                <w:rFonts w:ascii="Calibri" w:hAnsi="Calibri" w:cs="Calibri"/>
                <w:b/>
                <w:bCs/>
                <w:color w:val="FF0000"/>
                <w:highlight w:val="yellow"/>
              </w:rPr>
              <w:t>[                                                                                ]</w:t>
            </w:r>
          </w:p>
        </w:tc>
      </w:tr>
      <w:tr w:rsidR="00880F2F" w14:paraId="545C1B29" w14:textId="77777777" w:rsidTr="00A5053F">
        <w:trPr>
          <w:trHeight w:val="386"/>
        </w:trPr>
        <w:tc>
          <w:tcPr>
            <w:tcW w:w="4508" w:type="dxa"/>
            <w:tcBorders>
              <w:top w:val="nil"/>
              <w:left w:val="nil"/>
              <w:bottom w:val="nil"/>
              <w:right w:val="nil"/>
            </w:tcBorders>
          </w:tcPr>
          <w:p w14:paraId="250A15EC" w14:textId="77777777" w:rsidR="00D74186" w:rsidRDefault="00880F2F" w:rsidP="00A5053F">
            <w:pPr>
              <w:autoSpaceDE w:val="0"/>
              <w:autoSpaceDN w:val="0"/>
              <w:adjustRightInd w:val="0"/>
              <w:jc w:val="both"/>
              <w:rPr>
                <w:rFonts w:ascii="Calibri" w:hAnsi="Calibri" w:cs="Calibri"/>
              </w:rPr>
            </w:pPr>
            <w:r>
              <w:rPr>
                <w:rFonts w:ascii="Calibri" w:hAnsi="Calibri" w:cs="Calibri"/>
              </w:rPr>
              <w:t>Customer Stamp:</w:t>
            </w:r>
          </w:p>
        </w:tc>
        <w:tc>
          <w:tcPr>
            <w:tcW w:w="4508" w:type="dxa"/>
            <w:tcBorders>
              <w:top w:val="single" w:sz="4" w:space="0" w:color="auto"/>
              <w:left w:val="nil"/>
              <w:bottom w:val="single" w:sz="4" w:space="0" w:color="auto"/>
              <w:right w:val="nil"/>
            </w:tcBorders>
          </w:tcPr>
          <w:p w14:paraId="0EF7D2BB" w14:textId="77777777" w:rsidR="00880F2F" w:rsidRDefault="00880F2F" w:rsidP="00A5053F">
            <w:pPr>
              <w:autoSpaceDE w:val="0"/>
              <w:autoSpaceDN w:val="0"/>
              <w:adjustRightInd w:val="0"/>
              <w:jc w:val="both"/>
              <w:rPr>
                <w:rFonts w:ascii="Calibri" w:hAnsi="Calibri" w:cs="Calibri"/>
              </w:rPr>
            </w:pPr>
            <w:r>
              <w:rPr>
                <w:rFonts w:ascii="Calibri" w:hAnsi="Calibri" w:cs="Calibri"/>
                <w:b/>
                <w:bCs/>
                <w:color w:val="FF0000"/>
                <w:highlight w:val="yellow"/>
              </w:rPr>
              <w:t>[                                                                                ]</w:t>
            </w:r>
          </w:p>
        </w:tc>
      </w:tr>
      <w:tr w:rsidR="00880F2F" w14:paraId="2FADA514" w14:textId="77777777" w:rsidTr="00A5053F">
        <w:trPr>
          <w:trHeight w:val="386"/>
        </w:trPr>
        <w:tc>
          <w:tcPr>
            <w:tcW w:w="4508" w:type="dxa"/>
            <w:tcBorders>
              <w:top w:val="nil"/>
              <w:left w:val="nil"/>
              <w:bottom w:val="nil"/>
              <w:right w:val="nil"/>
            </w:tcBorders>
          </w:tcPr>
          <w:p w14:paraId="6C8ADBD1" w14:textId="77777777" w:rsidR="00880F2F" w:rsidRDefault="00880F2F" w:rsidP="00A5053F">
            <w:pPr>
              <w:autoSpaceDE w:val="0"/>
              <w:autoSpaceDN w:val="0"/>
              <w:adjustRightInd w:val="0"/>
              <w:jc w:val="both"/>
              <w:rPr>
                <w:rFonts w:ascii="Calibri" w:hAnsi="Calibri" w:cs="Calibri"/>
              </w:rPr>
            </w:pPr>
            <w:r>
              <w:rPr>
                <w:rFonts w:ascii="Calibri" w:hAnsi="Calibri" w:cs="Calibri"/>
              </w:rPr>
              <w:t>Authorized Signatory Name:</w:t>
            </w:r>
          </w:p>
        </w:tc>
        <w:tc>
          <w:tcPr>
            <w:tcW w:w="4508" w:type="dxa"/>
            <w:tcBorders>
              <w:top w:val="single" w:sz="4" w:space="0" w:color="auto"/>
              <w:left w:val="nil"/>
              <w:bottom w:val="single" w:sz="4" w:space="0" w:color="auto"/>
              <w:right w:val="nil"/>
            </w:tcBorders>
          </w:tcPr>
          <w:p w14:paraId="261FDEA8" w14:textId="77777777" w:rsidR="00880F2F" w:rsidRDefault="00880F2F" w:rsidP="00A5053F">
            <w:pPr>
              <w:autoSpaceDE w:val="0"/>
              <w:autoSpaceDN w:val="0"/>
              <w:adjustRightInd w:val="0"/>
              <w:jc w:val="both"/>
              <w:rPr>
                <w:rFonts w:ascii="Calibri" w:hAnsi="Calibri" w:cs="Calibri"/>
              </w:rPr>
            </w:pPr>
            <w:r>
              <w:rPr>
                <w:rFonts w:ascii="Calibri" w:hAnsi="Calibri" w:cs="Calibri"/>
                <w:b/>
                <w:bCs/>
                <w:color w:val="FF0000"/>
                <w:highlight w:val="yellow"/>
              </w:rPr>
              <w:t>[                                                                                ]</w:t>
            </w:r>
          </w:p>
        </w:tc>
      </w:tr>
      <w:tr w:rsidR="00880F2F" w14:paraId="0C6C3EDF" w14:textId="77777777" w:rsidTr="00A5053F">
        <w:trPr>
          <w:trHeight w:val="386"/>
        </w:trPr>
        <w:tc>
          <w:tcPr>
            <w:tcW w:w="4508" w:type="dxa"/>
            <w:tcBorders>
              <w:top w:val="nil"/>
              <w:left w:val="nil"/>
              <w:bottom w:val="nil"/>
              <w:right w:val="nil"/>
            </w:tcBorders>
          </w:tcPr>
          <w:p w14:paraId="33A2C622" w14:textId="77777777" w:rsidR="00880F2F" w:rsidRDefault="00880F2F" w:rsidP="00A5053F">
            <w:pPr>
              <w:autoSpaceDE w:val="0"/>
              <w:autoSpaceDN w:val="0"/>
              <w:adjustRightInd w:val="0"/>
              <w:jc w:val="both"/>
              <w:rPr>
                <w:rFonts w:ascii="Calibri" w:hAnsi="Calibri" w:cs="Calibri"/>
              </w:rPr>
            </w:pPr>
            <w:r>
              <w:rPr>
                <w:rFonts w:ascii="Calibri" w:hAnsi="Calibri" w:cs="Calibri"/>
              </w:rPr>
              <w:t>Signature:</w:t>
            </w:r>
          </w:p>
        </w:tc>
        <w:tc>
          <w:tcPr>
            <w:tcW w:w="4508" w:type="dxa"/>
            <w:tcBorders>
              <w:top w:val="single" w:sz="4" w:space="0" w:color="auto"/>
              <w:left w:val="nil"/>
              <w:bottom w:val="single" w:sz="4" w:space="0" w:color="auto"/>
              <w:right w:val="nil"/>
            </w:tcBorders>
          </w:tcPr>
          <w:p w14:paraId="0697E657" w14:textId="77777777" w:rsidR="00880F2F" w:rsidRDefault="00880F2F" w:rsidP="00A5053F">
            <w:pPr>
              <w:autoSpaceDE w:val="0"/>
              <w:autoSpaceDN w:val="0"/>
              <w:adjustRightInd w:val="0"/>
              <w:jc w:val="both"/>
              <w:rPr>
                <w:rFonts w:ascii="Calibri" w:hAnsi="Calibri" w:cs="Calibri"/>
              </w:rPr>
            </w:pPr>
            <w:r>
              <w:rPr>
                <w:rFonts w:ascii="Calibri" w:hAnsi="Calibri" w:cs="Calibri"/>
                <w:b/>
                <w:bCs/>
                <w:color w:val="FF0000"/>
                <w:highlight w:val="yellow"/>
              </w:rPr>
              <w:t>[                                                                                ]</w:t>
            </w:r>
          </w:p>
        </w:tc>
      </w:tr>
      <w:tr w:rsidR="00880F2F" w14:paraId="73AB09F5" w14:textId="77777777" w:rsidTr="00A5053F">
        <w:trPr>
          <w:trHeight w:val="386"/>
        </w:trPr>
        <w:tc>
          <w:tcPr>
            <w:tcW w:w="4508" w:type="dxa"/>
            <w:tcBorders>
              <w:top w:val="nil"/>
              <w:left w:val="nil"/>
              <w:bottom w:val="nil"/>
              <w:right w:val="nil"/>
            </w:tcBorders>
          </w:tcPr>
          <w:p w14:paraId="2FB4AB62" w14:textId="77777777" w:rsidR="00880F2F" w:rsidRDefault="00880F2F" w:rsidP="00A5053F">
            <w:pPr>
              <w:jc w:val="both"/>
              <w:rPr>
                <w:rFonts w:ascii="Calibri" w:hAnsi="Calibri" w:cs="Calibri"/>
              </w:rPr>
            </w:pPr>
            <w:r>
              <w:rPr>
                <w:rFonts w:ascii="Calibri" w:hAnsi="Calibri" w:cs="Calibri"/>
              </w:rPr>
              <w:t>Date:</w:t>
            </w:r>
          </w:p>
        </w:tc>
        <w:tc>
          <w:tcPr>
            <w:tcW w:w="4508" w:type="dxa"/>
            <w:tcBorders>
              <w:top w:val="single" w:sz="4" w:space="0" w:color="auto"/>
              <w:left w:val="nil"/>
              <w:bottom w:val="single" w:sz="4" w:space="0" w:color="auto"/>
              <w:right w:val="nil"/>
            </w:tcBorders>
          </w:tcPr>
          <w:p w14:paraId="411F952F" w14:textId="77777777" w:rsidR="00880F2F" w:rsidRDefault="00880F2F" w:rsidP="00A5053F">
            <w:pPr>
              <w:autoSpaceDE w:val="0"/>
              <w:autoSpaceDN w:val="0"/>
              <w:adjustRightInd w:val="0"/>
              <w:jc w:val="both"/>
              <w:rPr>
                <w:rFonts w:ascii="Calibri" w:hAnsi="Calibri" w:cs="Calibri"/>
              </w:rPr>
            </w:pPr>
            <w:r>
              <w:rPr>
                <w:rFonts w:ascii="Calibri" w:hAnsi="Calibri" w:cs="Calibri"/>
                <w:b/>
                <w:bCs/>
                <w:color w:val="FF0000"/>
                <w:highlight w:val="yellow"/>
              </w:rPr>
              <w:t>[                                                                                ]</w:t>
            </w:r>
          </w:p>
        </w:tc>
      </w:tr>
    </w:tbl>
    <w:p w14:paraId="03A9ECB3" w14:textId="77777777" w:rsidR="00880F2F" w:rsidRDefault="00880F2F" w:rsidP="00254B8F">
      <w:pPr>
        <w:autoSpaceDE w:val="0"/>
        <w:autoSpaceDN w:val="0"/>
        <w:adjustRightInd w:val="0"/>
        <w:spacing w:after="0" w:line="240" w:lineRule="auto"/>
        <w:jc w:val="both"/>
        <w:rPr>
          <w:rFonts w:ascii="Calibri" w:hAnsi="Calibri" w:cs="Calibri"/>
        </w:rPr>
      </w:pPr>
    </w:p>
    <w:sectPr w:rsidR="00880F2F" w:rsidSect="003C7FA1">
      <w:footerReference w:type="default" r:id="rId7"/>
      <w:pgSz w:w="11918" w:h="17338"/>
      <w:pgMar w:top="778" w:right="1440" w:bottom="1843"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9A4254" w14:textId="77777777" w:rsidR="00D22BB8" w:rsidRDefault="00D22BB8" w:rsidP="00FD21A3">
      <w:pPr>
        <w:spacing w:after="0" w:line="240" w:lineRule="auto"/>
      </w:pPr>
      <w:r>
        <w:separator/>
      </w:r>
    </w:p>
  </w:endnote>
  <w:endnote w:type="continuationSeparator" w:id="0">
    <w:p w14:paraId="160AA4B8" w14:textId="77777777" w:rsidR="00D22BB8" w:rsidRDefault="00D22BB8" w:rsidP="00FD2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Bold">
    <w:altName w:val="Calibri"/>
    <w:panose1 w:val="00000000000000000000"/>
    <w:charset w:val="00"/>
    <w:family w:val="auto"/>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76FEE" w14:textId="77777777" w:rsidR="00A5053F" w:rsidRDefault="00531D6A">
    <w:pPr>
      <w:pStyle w:val="Footer"/>
    </w:pPr>
    <w:r>
      <w:rPr>
        <w:noProof/>
      </w:rPr>
      <mc:AlternateContent>
        <mc:Choice Requires="wps">
          <w:drawing>
            <wp:anchor distT="0" distB="0" distL="114300" distR="114300" simplePos="0" relativeHeight="251657216" behindDoc="0" locked="0" layoutInCell="0" allowOverlap="1" wp14:anchorId="4EEB757B" wp14:editId="3A06DEF4">
              <wp:simplePos x="0" y="0"/>
              <wp:positionH relativeFrom="page">
                <wp:posOffset>0</wp:posOffset>
              </wp:positionH>
              <wp:positionV relativeFrom="page">
                <wp:posOffset>10552430</wp:posOffset>
              </wp:positionV>
              <wp:extent cx="7567930" cy="266700"/>
              <wp:effectExtent l="0" t="0" r="0" b="0"/>
              <wp:wrapNone/>
              <wp:docPr id="186146902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7930" cy="266700"/>
                      </a:xfrm>
                      <a:prstGeom prst="rect">
                        <a:avLst/>
                      </a:prstGeom>
                      <a:noFill/>
                      <a:ln w="6350">
                        <a:noFill/>
                      </a:ln>
                    </wps:spPr>
                    <wps:txbx>
                      <w:txbxContent>
                        <w:p w14:paraId="34A4065E" w14:textId="77777777" w:rsidR="00A5053F" w:rsidRPr="00A475AF" w:rsidRDefault="000943E1" w:rsidP="00A5053F">
                          <w:pPr>
                            <w:spacing w:after="0"/>
                            <w:rPr>
                              <w:rFonts w:ascii="Calibri" w:hAnsi="Calibri" w:cs="Calibri"/>
                              <w:color w:val="000000"/>
                              <w:sz w:val="20"/>
                            </w:rPr>
                          </w:pPr>
                          <w:r w:rsidRPr="00A475AF">
                            <w:rPr>
                              <w:rFonts w:ascii="Calibri" w:hAnsi="Calibri" w:cs="Calibri"/>
                              <w:color w:val="000000"/>
                              <w:sz w:val="20"/>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EEB757B" id="_x0000_t202" coordsize="21600,21600" o:spt="202" path="m,l,21600r21600,l21600,xe">
              <v:stroke joinstyle="miter"/>
              <v:path gradientshapeok="t" o:connecttype="rect"/>
            </v:shapetype>
            <v:shape id="Text Box 1" o:spid="_x0000_s1026" type="#_x0000_t202" style="position:absolute;margin-left:0;margin-top:830.9pt;width:595.9pt;height:2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kYrJAIAAD4EAAAOAAAAZHJzL2Uyb0RvYy54bWysU1tv2yAUfp+0/4B4X+ykubRWnCprlWlS&#10;1FZKpz4TDLE1zGFAYme/fgdsJ1O3p2kvcODcv++c5X1bK3IS1lWgczoepZQIzaGo9CGn3143n24p&#10;cZ7pginQIqdn4ej96uOHZWMyMYESVCEswSDaZY3Jaem9yZLE8VLUzI3ACI1KCbZmHp/2kBSWNRi9&#10;VskkTedJA7YwFrhwDn8fOyVdxfhSCu6fpXTCE5VTrM3H08ZzH85ktWTZwTJTVrwvg/1DFTWrNCa9&#10;hHpknpGjrf4IVVfcggPpRxzqBKSsuIg9YDfj9F03u5IZEXtBcJy5wOT+X1j+dNqZF0t8+xlaJDA2&#10;4cwW+HeH2CSNcVlvEzB1mUPr0GgrbR1ubIGgI2J7vuApWk84fi5m88XdDao46ibz+SKNgCdXb2Od&#10;/yKgJkHIqUW+YgXstHU+5GfZYBKSadhUSkXOlCZNTuc3szQ6XDTooXRfeFdrqNq3+xbdgriH4owN&#10;W+hmwRm+qTD5ljn/wiySj/XiQPtnPKQCTAK9REkJ9uff/oM9coJaShocppy6H0dmBSXqq0a2JrNp&#10;ir0TH18o2CjcjadTfOyHX32sHwAHdYw7Y3gUg61Xgygt1G848OuQDlVMc0ya0/0gPvhutnFhuFiv&#10;oxEOmmF+q3eGDwQHTF/bN2ZND7xHyp5gmDeWvcO/s+0YWB89yCqSc4WzBxyHNHLWL1TYgt/f0eq6&#10;9qtfAAAA//8DAFBLAwQUAAYACAAAACEAEv3lSt4AAAALAQAADwAAAGRycy9kb3ducmV2LnhtbEyP&#10;wU7DMBBE70j8g7VI3KgTkEIb4lRVpSLBAUHoB7jxNklrr6PYacPfsznBbXZnNfumWE/OigsOofOk&#10;IF0kIJBqbzpqFOy/dw9LECFqMtp6QgU/GGBd3t4UOjf+Sl94qWIjOIRCrhW0Mfa5lKFu0emw8D0S&#10;e0c/OB15HBppBn3lcGflY5Jk0umO+EOre9y2WJ+r0SnY4JiGN7s7vXb76vP99BEHs10pdX83bV5A&#10;RJzi3zHM+IwOJTMd/EgmCKuAi0TeZlnKDWY/Xc3qwOo5eVqCLAv5v0P5CwAA//8DAFBLAQItABQA&#10;BgAIAAAAIQC2gziS/gAAAOEBAAATAAAAAAAAAAAAAAAAAAAAAABbQ29udGVudF9UeXBlc10ueG1s&#10;UEsBAi0AFAAGAAgAAAAhADj9If/WAAAAlAEAAAsAAAAAAAAAAAAAAAAALwEAAF9yZWxzLy5yZWxz&#10;UEsBAi0AFAAGAAgAAAAhALnuRiskAgAAPgQAAA4AAAAAAAAAAAAAAAAALgIAAGRycy9lMm9Eb2Mu&#10;eG1sUEsBAi0AFAAGAAgAAAAhABL95UreAAAACwEAAA8AAAAAAAAAAAAAAAAAfgQAAGRycy9kb3du&#10;cmV2LnhtbFBLBQYAAAAABAAEAPMAAACJBQAAAAA=&#10;" o:allowincell="f" filled="f" stroked="f" strokeweight=".5pt">
              <v:textbox inset="20pt,0,,0">
                <w:txbxContent>
                  <w:p w14:paraId="34A4065E" w14:textId="77777777" w:rsidR="00A5053F" w:rsidRPr="00A475AF" w:rsidRDefault="000943E1" w:rsidP="00A5053F">
                    <w:pPr>
                      <w:spacing w:after="0"/>
                      <w:rPr>
                        <w:rFonts w:ascii="Calibri" w:hAnsi="Calibri" w:cs="Calibri"/>
                        <w:color w:val="000000"/>
                        <w:sz w:val="20"/>
                      </w:rPr>
                    </w:pPr>
                    <w:r w:rsidRPr="00A475AF">
                      <w:rPr>
                        <w:rFonts w:ascii="Calibri" w:hAnsi="Calibri" w:cs="Calibri"/>
                        <w:color w:val="000000"/>
                        <w:sz w:val="20"/>
                      </w:rPr>
                      <w:t>Sensitivity: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EEC98" w14:textId="77777777" w:rsidR="00D22BB8" w:rsidRDefault="00D22BB8" w:rsidP="00FD21A3">
      <w:pPr>
        <w:spacing w:after="0" w:line="240" w:lineRule="auto"/>
      </w:pPr>
      <w:r>
        <w:separator/>
      </w:r>
    </w:p>
  </w:footnote>
  <w:footnote w:type="continuationSeparator" w:id="0">
    <w:p w14:paraId="5F4A24EA" w14:textId="77777777" w:rsidR="00D22BB8" w:rsidRDefault="00D22BB8" w:rsidP="00FD21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36DA4"/>
    <w:multiLevelType w:val="multilevel"/>
    <w:tmpl w:val="1666B7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79EC1D52"/>
    <w:multiLevelType w:val="hybridMultilevel"/>
    <w:tmpl w:val="34BA3970"/>
    <w:lvl w:ilvl="0" w:tplc="570244C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882547004">
    <w:abstractNumId w:val="1"/>
  </w:num>
  <w:num w:numId="2" w16cid:durableId="2121336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7B4"/>
    <w:rsid w:val="00012B2A"/>
    <w:rsid w:val="00041303"/>
    <w:rsid w:val="00073318"/>
    <w:rsid w:val="000943E1"/>
    <w:rsid w:val="00107747"/>
    <w:rsid w:val="001954A1"/>
    <w:rsid w:val="001A39BC"/>
    <w:rsid w:val="001A6573"/>
    <w:rsid w:val="001F70E4"/>
    <w:rsid w:val="00202AF2"/>
    <w:rsid w:val="0021353A"/>
    <w:rsid w:val="00254B8F"/>
    <w:rsid w:val="002638F4"/>
    <w:rsid w:val="002A3E06"/>
    <w:rsid w:val="0032563D"/>
    <w:rsid w:val="003C7FA1"/>
    <w:rsid w:val="003F59BD"/>
    <w:rsid w:val="00463670"/>
    <w:rsid w:val="00531D6A"/>
    <w:rsid w:val="005B7005"/>
    <w:rsid w:val="005F430B"/>
    <w:rsid w:val="00671752"/>
    <w:rsid w:val="006D461A"/>
    <w:rsid w:val="007054D1"/>
    <w:rsid w:val="00723098"/>
    <w:rsid w:val="007463B8"/>
    <w:rsid w:val="007833E5"/>
    <w:rsid w:val="00785355"/>
    <w:rsid w:val="007F3457"/>
    <w:rsid w:val="00841204"/>
    <w:rsid w:val="00880F2F"/>
    <w:rsid w:val="008A1447"/>
    <w:rsid w:val="008C33BA"/>
    <w:rsid w:val="00A14106"/>
    <w:rsid w:val="00A5053F"/>
    <w:rsid w:val="00AC1AE3"/>
    <w:rsid w:val="00AF4541"/>
    <w:rsid w:val="00B604D6"/>
    <w:rsid w:val="00B907B4"/>
    <w:rsid w:val="00B942C4"/>
    <w:rsid w:val="00BA2320"/>
    <w:rsid w:val="00C0287E"/>
    <w:rsid w:val="00C47D1B"/>
    <w:rsid w:val="00C636CA"/>
    <w:rsid w:val="00D11265"/>
    <w:rsid w:val="00D22BB8"/>
    <w:rsid w:val="00D474BC"/>
    <w:rsid w:val="00D74186"/>
    <w:rsid w:val="00DD61E5"/>
    <w:rsid w:val="00E444B5"/>
    <w:rsid w:val="00F35389"/>
    <w:rsid w:val="00F602E0"/>
    <w:rsid w:val="00FD2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F5AD4C"/>
  <w15:docId w15:val="{F0811218-E17F-447E-A6F3-4FD191C60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1A3"/>
    <w:pPr>
      <w:spacing w:after="200" w:line="276" w:lineRule="auto"/>
    </w:pPr>
    <w:rPr>
      <w:rFonts w:eastAsiaTheme="minorHAnsi"/>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D21A3"/>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Footer">
    <w:name w:val="footer"/>
    <w:basedOn w:val="Normal"/>
    <w:link w:val="FooterChar"/>
    <w:uiPriority w:val="99"/>
    <w:unhideWhenUsed/>
    <w:rsid w:val="00FD21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21A3"/>
    <w:rPr>
      <w:rFonts w:eastAsiaTheme="minorHAnsi"/>
      <w:lang w:eastAsia="en-US"/>
    </w:rPr>
  </w:style>
  <w:style w:type="paragraph" w:styleId="ListParagraph">
    <w:name w:val="List Paragraph"/>
    <w:basedOn w:val="Normal"/>
    <w:uiPriority w:val="34"/>
    <w:qFormat/>
    <w:rsid w:val="00FD21A3"/>
    <w:pPr>
      <w:ind w:left="720"/>
      <w:contextualSpacing/>
    </w:pPr>
  </w:style>
  <w:style w:type="table" w:styleId="TableGrid">
    <w:name w:val="Table Grid"/>
    <w:basedOn w:val="TableNormal"/>
    <w:uiPriority w:val="39"/>
    <w:rsid w:val="00FD21A3"/>
    <w:pPr>
      <w:spacing w:after="0" w:line="240" w:lineRule="auto"/>
    </w:pPr>
    <w:rPr>
      <w:rFonts w:eastAsiaTheme="minorHAns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21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21A3"/>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728495">
      <w:bodyDiv w:val="1"/>
      <w:marLeft w:val="0"/>
      <w:marRight w:val="0"/>
      <w:marTop w:val="0"/>
      <w:marBottom w:val="0"/>
      <w:divBdr>
        <w:top w:val="none" w:sz="0" w:space="0" w:color="auto"/>
        <w:left w:val="none" w:sz="0" w:space="0" w:color="auto"/>
        <w:bottom w:val="none" w:sz="0" w:space="0" w:color="auto"/>
        <w:right w:val="none" w:sz="0" w:space="0" w:color="auto"/>
      </w:divBdr>
    </w:div>
    <w:div w:id="480120939">
      <w:bodyDiv w:val="1"/>
      <w:marLeft w:val="0"/>
      <w:marRight w:val="0"/>
      <w:marTop w:val="0"/>
      <w:marBottom w:val="0"/>
      <w:divBdr>
        <w:top w:val="none" w:sz="0" w:space="0" w:color="auto"/>
        <w:left w:val="none" w:sz="0" w:space="0" w:color="auto"/>
        <w:bottom w:val="none" w:sz="0" w:space="0" w:color="auto"/>
        <w:right w:val="none" w:sz="0" w:space="0" w:color="auto"/>
      </w:divBdr>
    </w:div>
    <w:div w:id="584151389">
      <w:bodyDiv w:val="1"/>
      <w:marLeft w:val="0"/>
      <w:marRight w:val="0"/>
      <w:marTop w:val="0"/>
      <w:marBottom w:val="0"/>
      <w:divBdr>
        <w:top w:val="none" w:sz="0" w:space="0" w:color="auto"/>
        <w:left w:val="none" w:sz="0" w:space="0" w:color="auto"/>
        <w:bottom w:val="none" w:sz="0" w:space="0" w:color="auto"/>
        <w:right w:val="none" w:sz="0" w:space="0" w:color="auto"/>
      </w:divBdr>
    </w:div>
    <w:div w:id="702437912">
      <w:bodyDiv w:val="1"/>
      <w:marLeft w:val="0"/>
      <w:marRight w:val="0"/>
      <w:marTop w:val="0"/>
      <w:marBottom w:val="0"/>
      <w:divBdr>
        <w:top w:val="none" w:sz="0" w:space="0" w:color="auto"/>
        <w:left w:val="none" w:sz="0" w:space="0" w:color="auto"/>
        <w:bottom w:val="none" w:sz="0" w:space="0" w:color="auto"/>
        <w:right w:val="none" w:sz="0" w:space="0" w:color="auto"/>
      </w:divBdr>
    </w:div>
    <w:div w:id="895048298">
      <w:bodyDiv w:val="1"/>
      <w:marLeft w:val="0"/>
      <w:marRight w:val="0"/>
      <w:marTop w:val="0"/>
      <w:marBottom w:val="0"/>
      <w:divBdr>
        <w:top w:val="none" w:sz="0" w:space="0" w:color="auto"/>
        <w:left w:val="none" w:sz="0" w:space="0" w:color="auto"/>
        <w:bottom w:val="none" w:sz="0" w:space="0" w:color="auto"/>
        <w:right w:val="none" w:sz="0" w:space="0" w:color="auto"/>
      </w:divBdr>
    </w:div>
    <w:div w:id="914319794">
      <w:bodyDiv w:val="1"/>
      <w:marLeft w:val="0"/>
      <w:marRight w:val="0"/>
      <w:marTop w:val="0"/>
      <w:marBottom w:val="0"/>
      <w:divBdr>
        <w:top w:val="none" w:sz="0" w:space="0" w:color="auto"/>
        <w:left w:val="none" w:sz="0" w:space="0" w:color="auto"/>
        <w:bottom w:val="none" w:sz="0" w:space="0" w:color="auto"/>
        <w:right w:val="none" w:sz="0" w:space="0" w:color="auto"/>
      </w:divBdr>
    </w:div>
    <w:div w:id="994723363">
      <w:bodyDiv w:val="1"/>
      <w:marLeft w:val="0"/>
      <w:marRight w:val="0"/>
      <w:marTop w:val="0"/>
      <w:marBottom w:val="0"/>
      <w:divBdr>
        <w:top w:val="none" w:sz="0" w:space="0" w:color="auto"/>
        <w:left w:val="none" w:sz="0" w:space="0" w:color="auto"/>
        <w:bottom w:val="none" w:sz="0" w:space="0" w:color="auto"/>
        <w:right w:val="none" w:sz="0" w:space="0" w:color="auto"/>
      </w:divBdr>
    </w:div>
    <w:div w:id="1300771109">
      <w:bodyDiv w:val="1"/>
      <w:marLeft w:val="0"/>
      <w:marRight w:val="0"/>
      <w:marTop w:val="0"/>
      <w:marBottom w:val="0"/>
      <w:divBdr>
        <w:top w:val="none" w:sz="0" w:space="0" w:color="auto"/>
        <w:left w:val="none" w:sz="0" w:space="0" w:color="auto"/>
        <w:bottom w:val="none" w:sz="0" w:space="0" w:color="auto"/>
        <w:right w:val="none" w:sz="0" w:space="0" w:color="auto"/>
      </w:divBdr>
    </w:div>
    <w:div w:id="1759790008">
      <w:bodyDiv w:val="1"/>
      <w:marLeft w:val="0"/>
      <w:marRight w:val="0"/>
      <w:marTop w:val="0"/>
      <w:marBottom w:val="0"/>
      <w:divBdr>
        <w:top w:val="none" w:sz="0" w:space="0" w:color="auto"/>
        <w:left w:val="none" w:sz="0" w:space="0" w:color="auto"/>
        <w:bottom w:val="none" w:sz="0" w:space="0" w:color="auto"/>
        <w:right w:val="none" w:sz="0" w:space="0" w:color="auto"/>
      </w:divBdr>
    </w:div>
    <w:div w:id="2115788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c24caf1-31f7-40c1-bde0-ca915f0156e3}" enabled="1" method="Standard" siteId="{088e9b00-ffd0-458e-bfa1-acf4c596d3cb}" contentBits="2" removed="0"/>
</clbl:labelList>
</file>

<file path=docProps/app.xml><?xml version="1.0" encoding="utf-8"?>
<Properties xmlns="http://schemas.openxmlformats.org/officeDocument/2006/extended-properties" xmlns:vt="http://schemas.openxmlformats.org/officeDocument/2006/docPropsVTypes">
  <Template>Normal</Template>
  <TotalTime>23</TotalTime>
  <Pages>3</Pages>
  <Words>1358</Words>
  <Characters>7746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Ma (MSC Shanghai Ltd. - SHANGHAI Office)</dc:creator>
  <cp:keywords/>
  <dc:description/>
  <cp:lastModifiedBy>Carlo Ma (MSC Shanghai Ltd. - SHANGHAI Office)</cp:lastModifiedBy>
  <cp:revision>12</cp:revision>
  <dcterms:created xsi:type="dcterms:W3CDTF">2024-05-06T07:36:00Z</dcterms:created>
  <dcterms:modified xsi:type="dcterms:W3CDTF">2025-07-03T02:21:00Z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c24caf1-31f7-40c1-bde0-ca915f0156e3_Enabled">
    <vt:lpwstr>true</vt:lpwstr>
  </property>
  <property fmtid="{D5CDD505-2E9C-101B-9397-08002B2CF9AE}" pid="3" name="MSIP_Label_fc24caf1-31f7-40c1-bde0-ca915f0156e3_SetDate">
    <vt:lpwstr>2022-05-30T02:19:54Z</vt:lpwstr>
  </property>
  <property fmtid="{D5CDD505-2E9C-101B-9397-08002B2CF9AE}" pid="4" name="MSIP_Label_fc24caf1-31f7-40c1-bde0-ca915f0156e3_Method">
    <vt:lpwstr>Standard</vt:lpwstr>
  </property>
  <property fmtid="{D5CDD505-2E9C-101B-9397-08002B2CF9AE}" pid="5" name="MSIP_Label_fc24caf1-31f7-40c1-bde0-ca915f0156e3_Name">
    <vt:lpwstr>Internal</vt:lpwstr>
  </property>
  <property fmtid="{D5CDD505-2E9C-101B-9397-08002B2CF9AE}" pid="6" name="MSIP_Label_fc24caf1-31f7-40c1-bde0-ca915f0156e3_SiteId">
    <vt:lpwstr>088e9b00-ffd0-458e-bfa1-acf4c596d3cb</vt:lpwstr>
  </property>
  <property fmtid="{D5CDD505-2E9C-101B-9397-08002B2CF9AE}" pid="7" name="MSIP_Label_fc24caf1-31f7-40c1-bde0-ca915f0156e3_ActionId">
    <vt:lpwstr>862b3d5b-1256-41d8-9468-cedf971f14e7</vt:lpwstr>
  </property>
  <property fmtid="{D5CDD505-2E9C-101B-9397-08002B2CF9AE}" pid="8" name="MSIP_Label_fc24caf1-31f7-40c1-bde0-ca915f0156e3_ContentBits">
    <vt:lpwstr>2</vt:lpwstr>
  </property>
</Properties>
</file>